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r>
        <w:rPr/>
        <w:t>嘉麻市産業用地バンク登録制度実施規程</w:t>
      </w:r>
    </w:p>
    <w:p>
      <w:pPr>
        <w:pStyle w:val="Standard"/>
        <w:jc w:val="both"/>
        <w:rPr/>
      </w:pPr>
      <w:r>
        <w:rPr/>
      </w:r>
      <w:bookmarkStart w:id="0" w:name="last"/>
      <w:bookmarkStart w:id="1" w:name="last"/>
      <w:bookmarkEnd w:id="1"/>
    </w:p>
    <w:p>
      <w:pPr>
        <w:pStyle w:val="Normal"/>
        <w:ind w:firstLine="267"/>
        <w:rPr>
          <w:rFonts w:cs="ＭＳ 明朝"/>
        </w:rPr>
      </w:pPr>
      <w:r>
        <w:rPr>
          <w:rFonts w:cs="ＭＳ 明朝"/>
        </w:rPr>
        <w:t>（目的）</w:t>
      </w:r>
    </w:p>
    <w:p>
      <w:pPr>
        <w:pStyle w:val="Normal"/>
        <w:ind w:hanging="267" w:left="267"/>
        <w:rPr>
          <w:rFonts w:cs="ＭＳ 明朝"/>
        </w:rPr>
      </w:pPr>
      <w:r>
        <w:rPr>
          <w:rFonts w:cs="ＭＳ 明朝"/>
        </w:rPr>
        <w:t>第１条　この告示は、嘉麻市における産業の用に供する不動産（以下「産業用地等」という。）に係る情報を集約及び登録し、市内に立地を希望する企業等に対してこれを広く公開することにより、本市における不動産の活用及び流動化並びに企業活動の促進を図り、もって地域経済の活性化及び雇用の促進に寄与することを目的とする。</w:t>
      </w:r>
    </w:p>
    <w:p>
      <w:pPr>
        <w:pStyle w:val="Normal"/>
        <w:ind w:firstLine="267"/>
        <w:rPr>
          <w:rFonts w:cs="ＭＳ 明朝"/>
        </w:rPr>
      </w:pPr>
      <w:r>
        <w:rPr>
          <w:rFonts w:cs="ＭＳ 明朝"/>
        </w:rPr>
        <w:t>（登録の申請等）</w:t>
      </w:r>
    </w:p>
    <w:p>
      <w:pPr>
        <w:pStyle w:val="Normal"/>
        <w:ind w:hanging="267" w:left="267"/>
        <w:rPr>
          <w:rFonts w:cs="ＭＳ 明朝"/>
        </w:rPr>
      </w:pPr>
      <w:r>
        <w:rPr>
          <w:rFonts w:cs="ＭＳ 明朝"/>
        </w:rPr>
        <w:t>第２条　産業用地等に係る情報を嘉麻市産業用地バンク登録台帳（様式第１号。以下「台帳」という。）に登録を希望する者（以下「申請者」という。）は、</w:t>
      </w:r>
      <w:r>
        <w:rPr/>
        <w:t>嘉麻市産業用地バンク</w:t>
      </w:r>
      <w:r>
        <w:rPr>
          <w:rFonts w:cs="ＭＳ 明朝"/>
        </w:rPr>
        <w:t>登録申請書（様式第２号。以下「登録申請書」という。）に次に掲げる書類を添えて、市長に提出するものとする。</w:t>
      </w:r>
    </w:p>
    <w:p>
      <w:pPr>
        <w:pStyle w:val="Normal"/>
        <w:ind w:left="267"/>
        <w:rPr>
          <w:rFonts w:cs="ＭＳ 明朝"/>
        </w:rPr>
      </w:pPr>
      <w:r>
        <w:rPr>
          <w:rFonts w:cs="ＭＳ 明朝"/>
        </w:rPr>
        <w:t>⑴</w:t>
      </w:r>
      <w:r>
        <w:rPr>
          <w:rFonts w:cs="ＭＳ 明朝"/>
        </w:rPr>
        <w:t>　産業用地等に係る登記事項証明書（全部事項証明書）</w:t>
      </w:r>
    </w:p>
    <w:p>
      <w:pPr>
        <w:pStyle w:val="Normal"/>
        <w:ind w:left="267"/>
        <w:rPr>
          <w:rFonts w:cs="ＭＳ 明朝"/>
        </w:rPr>
      </w:pPr>
      <w:r>
        <w:rPr>
          <w:rFonts w:cs="ＭＳ 明朝"/>
        </w:rPr>
        <w:t>⑵</w:t>
      </w:r>
      <w:r>
        <w:rPr>
          <w:rFonts w:cs="ＭＳ 明朝"/>
        </w:rPr>
        <w:t>　公図の写し</w:t>
      </w:r>
    </w:p>
    <w:p>
      <w:pPr>
        <w:pStyle w:val="Normal"/>
        <w:ind w:left="267"/>
        <w:rPr>
          <w:rFonts w:cs="ＭＳ 明朝"/>
        </w:rPr>
      </w:pPr>
      <w:r>
        <w:rPr>
          <w:rFonts w:cs="ＭＳ 明朝"/>
        </w:rPr>
        <w:t>⑶</w:t>
      </w:r>
      <w:r>
        <w:rPr>
          <w:rFonts w:cs="ＭＳ 明朝"/>
        </w:rPr>
        <w:t>　</w:t>
      </w:r>
      <w:bookmarkStart w:id="2" w:name="_Hlk189839772"/>
      <w:r>
        <w:rPr>
          <w:rFonts w:cs="ＭＳ 明朝"/>
        </w:rPr>
        <w:t>建物に係る平面図・立面図・設計図等の図面</w:t>
      </w:r>
      <w:bookmarkEnd w:id="2"/>
    </w:p>
    <w:p>
      <w:pPr>
        <w:pStyle w:val="Normal"/>
        <w:ind w:left="267"/>
        <w:rPr>
          <w:rFonts w:cs="ＭＳ 明朝"/>
        </w:rPr>
      </w:pPr>
      <w:r>
        <w:rPr>
          <w:rFonts w:cs="ＭＳ 明朝"/>
        </w:rPr>
        <w:t>⑷</w:t>
      </w:r>
      <w:r>
        <w:rPr>
          <w:rFonts w:cs="ＭＳ 明朝"/>
        </w:rPr>
        <w:t>　現況写真</w:t>
      </w:r>
    </w:p>
    <w:p>
      <w:pPr>
        <w:pStyle w:val="Normal"/>
        <w:ind w:left="267"/>
        <w:rPr>
          <w:rFonts w:cs="ＭＳ 明朝"/>
        </w:rPr>
      </w:pPr>
      <w:r>
        <w:rPr>
          <w:rFonts w:cs="ＭＳ 明朝"/>
        </w:rPr>
        <w:t>⑸</w:t>
      </w:r>
      <w:r>
        <w:rPr>
          <w:rFonts w:cs="ＭＳ 明朝"/>
        </w:rPr>
        <w:t>　同意書及び誓約書（様式第３号）</w:t>
      </w:r>
    </w:p>
    <w:p>
      <w:pPr>
        <w:pStyle w:val="Normal"/>
        <w:ind w:hanging="267" w:left="267"/>
        <w:rPr>
          <w:rFonts w:cs="ＭＳ 明朝"/>
        </w:rPr>
      </w:pPr>
      <w:r>
        <w:rPr>
          <w:rFonts w:cs="ＭＳ 明朝"/>
        </w:rPr>
        <w:t>２　申請者は、次の要件を全て満たす者とする。</w:t>
      </w:r>
    </w:p>
    <w:p>
      <w:pPr>
        <w:pStyle w:val="Normal"/>
        <w:ind w:firstLine="267"/>
        <w:rPr>
          <w:rFonts w:cs="ＭＳ 明朝"/>
        </w:rPr>
      </w:pPr>
      <w:r>
        <w:rPr>
          <w:rFonts w:cs="ＭＳ 明朝"/>
        </w:rPr>
        <w:t>⑴</w:t>
      </w:r>
      <w:r>
        <w:rPr>
          <w:rFonts w:cs="ＭＳ 明朝"/>
        </w:rPr>
        <w:t>　産業用地等について所有権を有する者であること。</w:t>
      </w:r>
    </w:p>
    <w:p>
      <w:pPr>
        <w:pStyle w:val="Normal"/>
        <w:ind w:hanging="267" w:left="534"/>
        <w:rPr>
          <w:rFonts w:cs="ＭＳ 明朝"/>
        </w:rPr>
      </w:pPr>
      <w:r>
        <w:rPr>
          <w:rFonts w:cs="ＭＳ 明朝"/>
        </w:rPr>
        <w:t>⑵</w:t>
      </w:r>
      <w:r>
        <w:rPr>
          <w:rFonts w:cs="ＭＳ 明朝"/>
        </w:rPr>
        <w:t>　嘉麻市暴力団等追放推進条例（平成２１年嘉麻市条例第２４号）第２条に規定する暴力団若しくは暴力団関係団体又は暴力団員若しくは暴力団関係者でないこと。</w:t>
      </w:r>
    </w:p>
    <w:p>
      <w:pPr>
        <w:pStyle w:val="Normal"/>
        <w:ind w:hanging="267" w:left="267"/>
        <w:rPr>
          <w:rFonts w:cs="ＭＳ 明朝"/>
        </w:rPr>
      </w:pPr>
      <w:r>
        <w:rPr>
          <w:rFonts w:cs="ＭＳ 明朝"/>
        </w:rPr>
        <w:t>３　台帳に登録</w:t>
      </w:r>
      <w:r>
        <w:rPr/>
        <w:t>の</w:t>
      </w:r>
      <w:r>
        <w:rPr>
          <w:rFonts w:cs="ＭＳ 明朝"/>
        </w:rPr>
        <w:t>対象となる産業用地等は、次に掲げる要件を全て満たさなければならない。</w:t>
      </w:r>
    </w:p>
    <w:p>
      <w:pPr>
        <w:pStyle w:val="Normal"/>
        <w:ind w:hanging="267" w:left="534"/>
        <w:rPr>
          <w:rFonts w:cs="ＭＳ 明朝"/>
        </w:rPr>
      </w:pPr>
      <w:r>
        <w:rPr>
          <w:rFonts w:cs="ＭＳ 明朝"/>
        </w:rPr>
        <w:t>⑴</w:t>
      </w:r>
      <w:r>
        <w:rPr>
          <w:rFonts w:cs="ＭＳ 明朝"/>
        </w:rPr>
        <w:t>　市内に存する都市計画法（昭和４３年法律第１００号）第５条に規定する都市計画区域又は同法第５条の２に規定する準都市計画区域内でおおむね１，０００平方メートル以上の一団の土地であること。</w:t>
      </w:r>
    </w:p>
    <w:p>
      <w:pPr>
        <w:pStyle w:val="Normal"/>
        <w:ind w:hanging="267" w:left="534"/>
        <w:rPr>
          <w:rFonts w:cs="ＭＳ 明朝"/>
        </w:rPr>
      </w:pPr>
      <w:r>
        <w:rPr>
          <w:rFonts w:cs="ＭＳ 明朝"/>
        </w:rPr>
        <w:t>⑵</w:t>
      </w:r>
      <w:r>
        <w:rPr>
          <w:rFonts w:cs="ＭＳ 明朝"/>
        </w:rPr>
        <w:t>　申請者が産業の用途に供されることを希望する土地及び建物等であること。</w:t>
      </w:r>
    </w:p>
    <w:p>
      <w:pPr>
        <w:pStyle w:val="Normal"/>
        <w:ind w:hanging="267" w:left="534"/>
        <w:rPr>
          <w:rFonts w:cs="ＭＳ 明朝"/>
        </w:rPr>
      </w:pPr>
      <w:r>
        <w:rPr>
          <w:rFonts w:cs="ＭＳ 明朝"/>
        </w:rPr>
        <w:t>⑶</w:t>
      </w:r>
      <w:r>
        <w:rPr>
          <w:rFonts w:cs="ＭＳ 明朝"/>
        </w:rPr>
        <w:t>　産業用地等が土地及び建物等により構成されている場合は、各構成部分の所有者が同一人であること。ただし、所有者が２人以上となる場合であっても、それぞれの所有者が一体利用されることを前提として共同で手続を希望する場合は、この限りでない。</w:t>
      </w:r>
    </w:p>
    <w:p>
      <w:pPr>
        <w:pStyle w:val="Normal"/>
        <w:ind w:hanging="267" w:left="534"/>
        <w:rPr>
          <w:rFonts w:cs="ＭＳ 明朝"/>
        </w:rPr>
      </w:pPr>
      <w:r>
        <w:rPr>
          <w:rFonts w:cs="ＭＳ 明朝"/>
        </w:rPr>
        <w:t>⑷</w:t>
      </w:r>
      <w:r>
        <w:rPr>
          <w:rFonts w:cs="ＭＳ 明朝"/>
        </w:rPr>
        <w:t>　地上権、地役権及び賃借権その他の所有権以外の権利が付着していないこと。ただし、これらの権利を抹消し、又は抹消する見込みがある場合は、この限りでない。</w:t>
      </w:r>
    </w:p>
    <w:p>
      <w:pPr>
        <w:pStyle w:val="Normal"/>
        <w:ind w:hanging="267" w:left="534"/>
        <w:rPr>
          <w:rFonts w:cs="ＭＳ 明朝"/>
        </w:rPr>
      </w:pPr>
      <w:r>
        <w:rPr>
          <w:rFonts w:cs="ＭＳ 明朝"/>
        </w:rPr>
        <w:t>⑸</w:t>
      </w:r>
      <w:r>
        <w:rPr>
          <w:rFonts w:cs="ＭＳ 明朝"/>
        </w:rPr>
        <w:t>　土地の境界に関し、所有権等の権利の帰属について現に争いのない土地であること。</w:t>
      </w:r>
    </w:p>
    <w:p>
      <w:pPr>
        <w:pStyle w:val="Normal"/>
        <w:ind w:hanging="267" w:left="534"/>
        <w:rPr>
          <w:rFonts w:cs="ＭＳ 明朝"/>
        </w:rPr>
      </w:pPr>
      <w:r>
        <w:rPr>
          <w:rFonts w:cs="ＭＳ 明朝"/>
        </w:rPr>
        <w:t>⑹</w:t>
      </w:r>
      <w:r>
        <w:rPr>
          <w:rFonts w:cs="ＭＳ 明朝"/>
        </w:rPr>
        <w:t>　事業の用途に供することが可能であると見込まれる産業用地等であること。</w:t>
      </w:r>
    </w:p>
    <w:p>
      <w:pPr>
        <w:pStyle w:val="Normal"/>
        <w:ind w:hanging="267" w:left="534"/>
        <w:rPr>
          <w:rFonts w:cs="ＭＳ 明朝"/>
        </w:rPr>
      </w:pPr>
      <w:r>
        <w:rPr>
          <w:rFonts w:cs="ＭＳ 明朝"/>
        </w:rPr>
        <w:t>⑺</w:t>
      </w:r>
      <w:r>
        <w:rPr>
          <w:rFonts w:cs="ＭＳ 明朝"/>
        </w:rPr>
        <w:t>　その他市長が不適当と認めるものでないこと。</w:t>
      </w:r>
    </w:p>
    <w:p>
      <w:pPr>
        <w:pStyle w:val="Normal"/>
        <w:ind w:hanging="267" w:left="267"/>
        <w:rPr>
          <w:rFonts w:cs="ＭＳ 明朝"/>
        </w:rPr>
      </w:pPr>
      <w:r>
        <w:rPr>
          <w:rFonts w:cs="ＭＳ 明朝"/>
        </w:rPr>
        <w:t>４　産業用地等の所有権が２人以上の所有者に帰属するときは、所有権を有するすべての者が連名で申請し、これらの者から委任された者を手続に係る連絡調整を担う代表者として設定しなければならない。</w:t>
      </w:r>
    </w:p>
    <w:p>
      <w:pPr>
        <w:pStyle w:val="Normal"/>
        <w:ind w:hanging="267" w:left="267"/>
        <w:rPr>
          <w:rFonts w:cs="ＭＳ 明朝"/>
        </w:rPr>
      </w:pPr>
      <w:r>
        <w:rPr>
          <w:rFonts w:cs="ＭＳ 明朝"/>
        </w:rPr>
        <w:t>５　前項の規定は、隣接する複数の産業用地等を一体的に利用することを前提として、それぞれの産業用地等について所有権を有する者の全員が共同で申請する場合において準用する。</w:t>
      </w:r>
    </w:p>
    <w:p>
      <w:pPr>
        <w:pStyle w:val="Normal"/>
        <w:ind w:firstLine="267"/>
        <w:rPr>
          <w:rFonts w:cs="ＭＳ 明朝"/>
        </w:rPr>
      </w:pPr>
      <w:r>
        <w:rPr>
          <w:rFonts w:cs="ＭＳ 明朝"/>
        </w:rPr>
        <w:t>（登録の決定等）</w:t>
      </w:r>
    </w:p>
    <w:p>
      <w:pPr>
        <w:pStyle w:val="Normal"/>
        <w:ind w:hanging="267" w:left="267"/>
        <w:rPr>
          <w:rFonts w:cs="ＭＳ 明朝"/>
          <w:strike/>
        </w:rPr>
      </w:pPr>
      <w:r>
        <w:rPr>
          <w:rFonts w:cs="ＭＳ 明朝"/>
        </w:rPr>
        <w:t>第３条　市長は、登録申請書の提出があったときは、産業用地等の現況を実地にて確認し、その内容を審査の上、台帳への登録の適否について決定し、</w:t>
      </w:r>
      <w:r>
        <w:rPr/>
        <w:t>嘉麻市産業用地バンク</w:t>
      </w:r>
      <w:r>
        <w:rPr>
          <w:rFonts w:cs="ＭＳ 明朝"/>
        </w:rPr>
        <w:t>登録決定（却下）通知書（様式第４号）により、申請者に通知するものとする。</w:t>
      </w:r>
    </w:p>
    <w:p>
      <w:pPr>
        <w:pStyle w:val="Normal"/>
        <w:ind w:firstLine="267"/>
        <w:rPr>
          <w:rFonts w:cs="ＭＳ 明朝"/>
        </w:rPr>
      </w:pPr>
      <w:r>
        <w:rPr>
          <w:rFonts w:cs="ＭＳ 明朝"/>
        </w:rPr>
        <w:t>（台帳の整備等）</w:t>
      </w:r>
    </w:p>
    <w:p>
      <w:pPr>
        <w:pStyle w:val="Normal"/>
        <w:ind w:hanging="267" w:left="267"/>
        <w:rPr>
          <w:rFonts w:cs="ＭＳ 明朝"/>
        </w:rPr>
      </w:pPr>
      <w:r>
        <w:rPr>
          <w:rFonts w:cs="ＭＳ 明朝"/>
        </w:rPr>
        <w:t>第４条　市長は、台帳を整備し、前条の規定により決定した産業用地等に係る情報を記録しなければならない。</w:t>
      </w:r>
    </w:p>
    <w:p>
      <w:pPr>
        <w:pStyle w:val="Normal"/>
        <w:ind w:hanging="267" w:left="267"/>
        <w:rPr>
          <w:rFonts w:cs="ＭＳ 明朝"/>
        </w:rPr>
      </w:pPr>
      <w:r>
        <w:rPr>
          <w:rFonts w:cs="ＭＳ 明朝"/>
        </w:rPr>
        <w:t>２　前条の規定により台帳への登録決定通知を受けた者（以下「登録者」という。）は、台帳の記載事項を変更し、又は</w:t>
      </w:r>
      <w:r>
        <w:rPr/>
        <w:t>抹消</w:t>
      </w:r>
      <w:r>
        <w:rPr>
          <w:rFonts w:cs="ＭＳ 明朝"/>
        </w:rPr>
        <w:t>することを希望するときは、遅滞なく、</w:t>
      </w:r>
      <w:r>
        <w:rPr/>
        <w:t>嘉麻市産業用地バンク登録内容</w:t>
      </w:r>
      <w:r>
        <w:rPr>
          <w:rFonts w:cs="ＭＳ 明朝"/>
        </w:rPr>
        <w:t>変更（取消）申出書（様式第５号。以下「変更等申出書」という。）を市長に提出しなければならない。</w:t>
      </w:r>
    </w:p>
    <w:p>
      <w:pPr>
        <w:pStyle w:val="Normal"/>
        <w:ind w:hanging="267" w:left="267"/>
        <w:rPr>
          <w:rFonts w:cs="ＭＳ 明朝"/>
        </w:rPr>
      </w:pPr>
      <w:r>
        <w:rPr>
          <w:rFonts w:cs="ＭＳ 明朝"/>
        </w:rPr>
        <w:t>３　市長は、台帳の記載事項に変更が生じたとき又は前項の規定により変更等申出書の提出を受けたときは、速やかに、これを更新しなければならない。</w:t>
      </w:r>
    </w:p>
    <w:p>
      <w:pPr>
        <w:pStyle w:val="Normal"/>
        <w:ind w:hanging="267" w:left="267"/>
        <w:rPr>
          <w:rFonts w:cs="ＭＳ 明朝"/>
        </w:rPr>
      </w:pPr>
      <w:r>
        <w:rPr>
          <w:rFonts w:cs="ＭＳ 明朝"/>
        </w:rPr>
        <w:t>４　市長は、前項の規定により台帳の更新を行った場合は、嘉麻市産業用地バンク登録内容変更（取消）通知書（様式第６号）により、速やかに登録者に報告するものとする。</w:t>
      </w:r>
    </w:p>
    <w:p>
      <w:pPr>
        <w:pStyle w:val="Normal"/>
        <w:ind w:left="267"/>
        <w:rPr>
          <w:rFonts w:cs="ＭＳ 明朝"/>
        </w:rPr>
      </w:pPr>
      <w:r>
        <w:rPr>
          <w:rFonts w:cs="ＭＳ 明朝"/>
        </w:rPr>
        <w:t>（公開等）</w:t>
      </w:r>
    </w:p>
    <w:p>
      <w:pPr>
        <w:pStyle w:val="Normal"/>
        <w:ind w:hanging="267" w:left="267"/>
        <w:rPr>
          <w:rFonts w:cs="ＭＳ 明朝"/>
        </w:rPr>
      </w:pPr>
      <w:r>
        <w:rPr>
          <w:rFonts w:cs="ＭＳ 明朝"/>
        </w:rPr>
        <w:t>第５条　市長は、台帳に登録した産業用地等（以下「登録不動産」という。）に関する情報について、閲覧及びホームページへの掲載その他の方法により、広く情報を公開するものとする。</w:t>
      </w:r>
    </w:p>
    <w:p>
      <w:pPr>
        <w:pStyle w:val="Normal"/>
        <w:ind w:hanging="267" w:left="267"/>
        <w:rPr>
          <w:rFonts w:cs="ＭＳ 明朝"/>
        </w:rPr>
      </w:pPr>
      <w:r>
        <w:rPr>
          <w:rFonts w:cs="ＭＳ 明朝"/>
        </w:rPr>
        <w:t>２　前項の場合、市長は、引合い申出を促進するために、登録申請者に対して必要な助言及び支援を行うものとする。</w:t>
      </w:r>
    </w:p>
    <w:p>
      <w:pPr>
        <w:pStyle w:val="Normal"/>
        <w:ind w:firstLine="267"/>
        <w:rPr>
          <w:rFonts w:cs="ＭＳ 明朝"/>
        </w:rPr>
      </w:pPr>
      <w:r>
        <w:rPr>
          <w:rFonts w:cs="ＭＳ 明朝"/>
        </w:rPr>
        <w:t>（引合い申出）</w:t>
      </w:r>
    </w:p>
    <w:p>
      <w:pPr>
        <w:pStyle w:val="Normal"/>
        <w:ind w:hanging="267" w:left="267"/>
        <w:rPr>
          <w:rFonts w:cs="ＭＳ 明朝"/>
        </w:rPr>
      </w:pPr>
      <w:r>
        <w:rPr>
          <w:rFonts w:cs="ＭＳ 明朝"/>
        </w:rPr>
        <w:t>第６条　登録不動産について登録者との交渉等を希望する者（以下「引合希望者」という。）は、</w:t>
      </w:r>
      <w:r>
        <w:rPr/>
        <w:t>嘉麻市産業用地バンク登録不動産</w:t>
      </w:r>
      <w:r>
        <w:rPr>
          <w:rFonts w:cs="ＭＳ 明朝"/>
        </w:rPr>
        <w:t>引合申出書（様式第７号。以下「引合申出書」という。）に次に掲げる書類を添えて、市長に提出するものとする。</w:t>
      </w:r>
    </w:p>
    <w:p>
      <w:pPr>
        <w:pStyle w:val="Normal"/>
        <w:ind w:hanging="267" w:left="534"/>
        <w:rPr>
          <w:rFonts w:cs="ＭＳ 明朝"/>
        </w:rPr>
      </w:pPr>
      <w:r>
        <w:rPr>
          <w:rFonts w:cs="ＭＳ 明朝"/>
        </w:rPr>
        <w:t>⑴</w:t>
      </w:r>
      <w:r>
        <w:rPr>
          <w:rFonts w:cs="ＭＳ 明朝"/>
        </w:rPr>
        <w:t>　引合希望者が法人にあっては、当該法人に係る登記事項証明書（全部事項証明書）</w:t>
      </w:r>
    </w:p>
    <w:p>
      <w:pPr>
        <w:pStyle w:val="Normal"/>
        <w:ind w:firstLine="267"/>
        <w:rPr>
          <w:rFonts w:cs="ＭＳ 明朝"/>
        </w:rPr>
      </w:pPr>
      <w:r>
        <w:rPr>
          <w:rFonts w:cs="ＭＳ 明朝"/>
        </w:rPr>
        <w:t>⑵</w:t>
      </w:r>
      <w:r>
        <w:rPr>
          <w:rFonts w:cs="ＭＳ 明朝"/>
        </w:rPr>
        <w:t>　国税、都道府県税及び市町村税について未納がないことの証明書</w:t>
      </w:r>
    </w:p>
    <w:p>
      <w:pPr>
        <w:pStyle w:val="Normal"/>
        <w:ind w:firstLine="267"/>
        <w:rPr>
          <w:rFonts w:cs="ＭＳ 明朝"/>
        </w:rPr>
      </w:pPr>
      <w:r>
        <w:rPr>
          <w:rFonts w:cs="ＭＳ 明朝"/>
        </w:rPr>
        <w:t>⑶</w:t>
      </w:r>
      <w:r>
        <w:rPr>
          <w:rFonts w:cs="ＭＳ 明朝"/>
        </w:rPr>
        <w:t>　事業概要が分かる書類</w:t>
      </w:r>
    </w:p>
    <w:p>
      <w:pPr>
        <w:pStyle w:val="Normal"/>
        <w:ind w:firstLine="267"/>
        <w:rPr>
          <w:rFonts w:cs="ＭＳ 明朝"/>
        </w:rPr>
      </w:pPr>
      <w:r>
        <w:rPr>
          <w:rFonts w:cs="ＭＳ 明朝"/>
        </w:rPr>
        <w:t>⑷</w:t>
      </w:r>
      <w:r>
        <w:rPr>
          <w:rFonts w:cs="ＭＳ 明朝"/>
        </w:rPr>
        <w:t>　同意書及び誓約書</w:t>
      </w:r>
    </w:p>
    <w:p>
      <w:pPr>
        <w:pStyle w:val="Normal"/>
        <w:ind w:hanging="267" w:left="267"/>
        <w:rPr>
          <w:rFonts w:cs="ＭＳ 明朝"/>
        </w:rPr>
      </w:pPr>
      <w:r>
        <w:rPr>
          <w:rFonts w:cs="ＭＳ 明朝"/>
        </w:rPr>
        <w:t>２　引合希望者は、次に掲げる要件を全て満たさなければならない。</w:t>
      </w:r>
    </w:p>
    <w:p>
      <w:pPr>
        <w:pStyle w:val="Normal"/>
        <w:ind w:hanging="267" w:left="534"/>
        <w:rPr>
          <w:rFonts w:cs="ＭＳ 明朝"/>
          <w:strike/>
        </w:rPr>
      </w:pPr>
      <w:r>
        <w:rPr>
          <w:rFonts w:cs="ＭＳ 明朝"/>
        </w:rPr>
        <w:t>⑴</w:t>
      </w:r>
      <w:r>
        <w:rPr>
          <w:rFonts w:cs="ＭＳ 明朝"/>
        </w:rPr>
        <w:t>　現に事業を営む個人又は法人であり、事業内容（計画中のものを含む。）が各種法令に違反していないこと。</w:t>
      </w:r>
    </w:p>
    <w:p>
      <w:pPr>
        <w:pStyle w:val="Normal"/>
        <w:ind w:hanging="267" w:left="534"/>
        <w:rPr>
          <w:rFonts w:cs="ＭＳ 明朝"/>
        </w:rPr>
      </w:pPr>
      <w:r>
        <w:rPr>
          <w:rFonts w:cs="ＭＳ 明朝"/>
        </w:rPr>
        <w:t>⑵</w:t>
      </w:r>
      <w:r>
        <w:rPr>
          <w:rFonts w:cs="ＭＳ 明朝"/>
        </w:rPr>
        <w:t>　登録不動産を自己の事業に供することを目的とするものであること。</w:t>
      </w:r>
    </w:p>
    <w:p>
      <w:pPr>
        <w:pStyle w:val="Normal"/>
        <w:ind w:hanging="267" w:left="534"/>
        <w:rPr>
          <w:rFonts w:cs="ＭＳ 明朝"/>
          <w:strike/>
        </w:rPr>
      </w:pPr>
      <w:r>
        <w:rPr>
          <w:rFonts w:cs="ＭＳ 明朝"/>
        </w:rPr>
        <w:t>⑶</w:t>
      </w:r>
      <w:r>
        <w:rPr>
          <w:rFonts w:cs="ＭＳ 明朝"/>
        </w:rPr>
        <w:t>　登録不動産の転貸及び転売を目的としていないこと。</w:t>
      </w:r>
    </w:p>
    <w:p>
      <w:pPr>
        <w:pStyle w:val="Normal"/>
        <w:ind w:hanging="267" w:left="534"/>
        <w:rPr>
          <w:rFonts w:cs="ＭＳ 明朝"/>
        </w:rPr>
      </w:pPr>
      <w:r>
        <w:rPr>
          <w:rFonts w:cs="ＭＳ 明朝"/>
        </w:rPr>
        <w:t>⑷</w:t>
      </w:r>
      <w:r>
        <w:rPr>
          <w:rFonts w:cs="ＭＳ 明朝"/>
        </w:rPr>
        <w:t>　国税、都道府県税及び市町村税について未納がないこと。</w:t>
      </w:r>
    </w:p>
    <w:p>
      <w:pPr>
        <w:pStyle w:val="Normal"/>
        <w:ind w:hanging="267" w:left="534"/>
        <w:rPr>
          <w:rFonts w:cs="ＭＳ 明朝"/>
        </w:rPr>
      </w:pPr>
      <w:r>
        <w:rPr>
          <w:rFonts w:cs="ＭＳ 明朝"/>
        </w:rPr>
        <w:t>⑸</w:t>
      </w:r>
      <w:r>
        <w:rPr>
          <w:rFonts w:cs="ＭＳ 明朝"/>
        </w:rPr>
        <w:t>　嘉麻市暴力団等追放推進条例第２条に規定する暴力団若しくは暴力団関係団体又は暴力団員若しくは暴力団関係者でないこと。</w:t>
      </w:r>
    </w:p>
    <w:p>
      <w:pPr>
        <w:pStyle w:val="Normal"/>
        <w:ind w:hanging="267" w:left="534"/>
        <w:rPr>
          <w:rFonts w:cs="ＭＳ 明朝"/>
        </w:rPr>
      </w:pPr>
      <w:r>
        <w:rPr>
          <w:rFonts w:cs="ＭＳ 明朝"/>
        </w:rPr>
        <w:t>⑹</w:t>
      </w:r>
      <w:r>
        <w:rPr>
          <w:rFonts w:cs="ＭＳ 明朝"/>
        </w:rPr>
        <w:t>　引合申出書に添付した資料を申請者に提供することに同意すること。</w:t>
      </w:r>
    </w:p>
    <w:p>
      <w:pPr>
        <w:pStyle w:val="Normal"/>
        <w:ind w:hanging="267" w:left="267"/>
        <w:rPr>
          <w:rFonts w:cs="ＭＳ 明朝"/>
        </w:rPr>
      </w:pPr>
      <w:r>
        <w:rPr>
          <w:rFonts w:cs="ＭＳ 明朝"/>
        </w:rPr>
        <w:t>３　次のいずれかに該当する場合は、前項第３号の規定を適用しない。</w:t>
      </w:r>
    </w:p>
    <w:p>
      <w:pPr>
        <w:pStyle w:val="Normal"/>
        <w:ind w:hanging="267" w:left="534"/>
        <w:rPr>
          <w:rFonts w:cs="ＭＳ 明朝"/>
        </w:rPr>
      </w:pPr>
      <w:r>
        <w:rPr>
          <w:rFonts w:cs="ＭＳ 明朝"/>
        </w:rPr>
        <w:t>⑴</w:t>
      </w:r>
      <w:r>
        <w:rPr>
          <w:rFonts w:cs="ＭＳ 明朝"/>
        </w:rPr>
        <w:t>　引合希望者が宅地建物取引業法（昭和２７年法律第１７６号）第２条第２号に規定する宅地建物取引業を営む者など、登録不動産の仲介及びあっせんを目的として引き合いを希望する場合。ただし、この場合における仲介先又はあっせん先となる新たな引合希望者は、同項各号を全て満たす者でなければならない。</w:t>
      </w:r>
    </w:p>
    <w:p>
      <w:pPr>
        <w:pStyle w:val="Normal"/>
        <w:ind w:hanging="267" w:left="534"/>
        <w:rPr>
          <w:rFonts w:cs="ＭＳ 明朝"/>
        </w:rPr>
      </w:pPr>
      <w:r>
        <w:rPr>
          <w:rFonts w:cs="ＭＳ 明朝"/>
        </w:rPr>
        <w:t>⑵</w:t>
      </w:r>
      <w:r>
        <w:rPr>
          <w:rFonts w:cs="ＭＳ 明朝"/>
        </w:rPr>
        <w:t>　引合希望者が自ら土地の取得、企画、設計及び施工（外注又は自己建設を含む。）等を一貫して行い、これを第三者に対して賃貸し、又は販売することを目的として引き合いを希望する場合。</w:t>
      </w:r>
    </w:p>
    <w:p>
      <w:pPr>
        <w:pStyle w:val="Normal"/>
        <w:ind w:hanging="267" w:left="267"/>
        <w:rPr>
          <w:rFonts w:cs="ＭＳ 明朝"/>
        </w:rPr>
      </w:pPr>
      <w:r>
        <w:rPr>
          <w:rFonts w:cs="ＭＳ 明朝"/>
        </w:rPr>
        <w:t>４　引合希望者は、登録不動産の現況等を確認するために登録不動産に立ち入る場合等は、登録者の同意を得なければならない。</w:t>
      </w:r>
    </w:p>
    <w:p>
      <w:pPr>
        <w:pStyle w:val="Normal"/>
        <w:ind w:firstLine="267"/>
        <w:rPr>
          <w:rFonts w:cs="ＭＳ 明朝"/>
        </w:rPr>
      </w:pPr>
      <w:r>
        <w:rPr>
          <w:rFonts w:cs="ＭＳ 明朝"/>
        </w:rPr>
        <w:t>（手続の委任）</w:t>
      </w:r>
    </w:p>
    <w:p>
      <w:pPr>
        <w:pStyle w:val="Normal"/>
        <w:ind w:hanging="267" w:left="267"/>
        <w:rPr>
          <w:rFonts w:cs="ＭＳ 明朝"/>
        </w:rPr>
      </w:pPr>
      <w:r>
        <w:rPr>
          <w:rFonts w:cs="ＭＳ 明朝"/>
        </w:rPr>
        <w:t>第７条　引合希望者は、当該規定に対する手続きを自己の経営に従事していない者に行わせる場合は、あらかじめその者を代理人と定めた旨を記載した委任状を市長に提出しなければならない。</w:t>
      </w:r>
    </w:p>
    <w:p>
      <w:pPr>
        <w:pStyle w:val="Normal"/>
        <w:ind w:firstLine="267"/>
        <w:rPr>
          <w:rFonts w:cs="ＭＳ 明朝"/>
        </w:rPr>
      </w:pPr>
      <w:r>
        <w:rPr>
          <w:rFonts w:cs="ＭＳ 明朝"/>
        </w:rPr>
        <w:t>（引合い報告）</w:t>
      </w:r>
    </w:p>
    <w:p>
      <w:pPr>
        <w:pStyle w:val="Normal"/>
        <w:ind w:hanging="267" w:left="267"/>
        <w:rPr>
          <w:rFonts w:cs="ＭＳ 明朝"/>
        </w:rPr>
      </w:pPr>
      <w:r>
        <w:rPr>
          <w:rFonts w:cs="ＭＳ 明朝"/>
        </w:rPr>
        <w:t>第８条　市長は、第６条の規定により登録不動産について引合申出書の提出があった場合には、次に掲げる要件を確認した上で、嘉麻市産業用地バンク登録不動産引合通知書（様式第８号）に引合希望者の事業概要その他必要書類を添えて、登録者に報告するものとする。</w:t>
      </w:r>
    </w:p>
    <w:p>
      <w:pPr>
        <w:pStyle w:val="Normal"/>
        <w:ind w:left="267"/>
        <w:rPr>
          <w:rFonts w:cs="ＭＳ 明朝"/>
        </w:rPr>
      </w:pPr>
      <w:r>
        <w:rPr>
          <w:rFonts w:cs="ＭＳ 明朝"/>
        </w:rPr>
        <w:t>⑴</w:t>
      </w:r>
      <w:r>
        <w:rPr>
          <w:rFonts w:cs="ＭＳ 明朝"/>
        </w:rPr>
        <w:t>　申請者及び引合希望者の条件がそれぞれ適合していること。</w:t>
      </w:r>
    </w:p>
    <w:p>
      <w:pPr>
        <w:pStyle w:val="Normal"/>
        <w:ind w:hanging="267" w:left="534"/>
        <w:rPr>
          <w:rFonts w:cs="ＭＳ 明朝"/>
        </w:rPr>
      </w:pPr>
      <w:r>
        <w:rPr>
          <w:rFonts w:cs="ＭＳ 明朝"/>
        </w:rPr>
        <w:t>⑵</w:t>
      </w:r>
      <w:r>
        <w:rPr>
          <w:rFonts w:cs="ＭＳ 明朝"/>
        </w:rPr>
        <w:t>　引合希望者が計画する登録不動産の用途及び事業内容が、法令及び立地環境等に適合することが見込まれるものであること。</w:t>
      </w:r>
    </w:p>
    <w:p>
      <w:pPr>
        <w:pStyle w:val="Normal"/>
        <w:ind w:hanging="267" w:left="534"/>
        <w:rPr>
          <w:rFonts w:cs="ＭＳ 明朝"/>
        </w:rPr>
      </w:pPr>
      <w:r>
        <w:rPr>
          <w:rFonts w:cs="ＭＳ 明朝"/>
        </w:rPr>
        <w:t>⑶</w:t>
      </w:r>
      <w:r>
        <w:rPr>
          <w:rFonts w:cs="ＭＳ 明朝"/>
        </w:rPr>
        <w:t>　その他事業の目的を達成するために必要な事項を満たしていること。</w:t>
      </w:r>
    </w:p>
    <w:p>
      <w:pPr>
        <w:pStyle w:val="Normal"/>
        <w:ind w:hanging="267" w:left="267"/>
        <w:rPr>
          <w:rFonts w:cs="ＭＳ 明朝"/>
        </w:rPr>
      </w:pPr>
      <w:r>
        <w:rPr>
          <w:rFonts w:cs="ＭＳ 明朝"/>
        </w:rPr>
        <w:t>２　前項の規定による報告を受けた登録者は、必要に応じて、引合希望者との交渉に必要な自己に関する情報を引合希望者に開示するものとする。ただし、引合希望者への情報の開示を市長が行う場合には、その可否について、あらかじめ登録者に確認しなければならない。</w:t>
      </w:r>
    </w:p>
    <w:p>
      <w:pPr>
        <w:pStyle w:val="Normal"/>
        <w:ind w:firstLine="267"/>
        <w:rPr>
          <w:rFonts w:cs="ＭＳ 明朝"/>
        </w:rPr>
      </w:pPr>
      <w:r>
        <w:rPr>
          <w:rFonts w:cs="ＭＳ 明朝"/>
        </w:rPr>
        <w:t>（交渉）</w:t>
      </w:r>
    </w:p>
    <w:p>
      <w:pPr>
        <w:pStyle w:val="Normal"/>
        <w:ind w:hanging="267" w:left="267"/>
        <w:rPr>
          <w:rFonts w:cs="ＭＳ 明朝"/>
        </w:rPr>
      </w:pPr>
      <w:r>
        <w:rPr>
          <w:rFonts w:cs="ＭＳ 明朝"/>
        </w:rPr>
        <w:t>第９条　登録者及び引合希望者は、各自の責任において交渉するものとする。</w:t>
      </w:r>
    </w:p>
    <w:p>
      <w:pPr>
        <w:pStyle w:val="Normal"/>
        <w:ind w:hanging="267" w:left="267"/>
        <w:rPr>
          <w:rFonts w:cs="ＭＳ 明朝"/>
        </w:rPr>
      </w:pPr>
      <w:r>
        <w:rPr>
          <w:rFonts w:cs="ＭＳ 明朝"/>
        </w:rPr>
        <w:t>２　市長は、登録者及び引合希望者が行う交渉について関与せず、これによって生じる損害等に関して一切責任を負わない。</w:t>
      </w:r>
    </w:p>
    <w:p>
      <w:pPr>
        <w:pStyle w:val="Normal"/>
        <w:ind w:hanging="267" w:left="267"/>
        <w:rPr>
          <w:rFonts w:cs="ＭＳ 明朝"/>
        </w:rPr>
      </w:pPr>
      <w:r>
        <w:rPr>
          <w:rFonts w:cs="ＭＳ 明朝"/>
        </w:rPr>
        <w:t>３　引合希望者は、引き合いによって得られた登録者に関する情報等について、正当な理由なく他者に漏らしてはならない。また、法令を遵守し、登録者等に対して不利益を与えることがないよう誠実に対応しなければならない。</w:t>
      </w:r>
    </w:p>
    <w:p>
      <w:pPr>
        <w:pStyle w:val="Normal"/>
        <w:ind w:firstLine="267"/>
        <w:rPr>
          <w:rFonts w:cs="ＭＳ 明朝"/>
        </w:rPr>
      </w:pPr>
      <w:r>
        <w:rPr>
          <w:rFonts w:cs="ＭＳ 明朝"/>
        </w:rPr>
        <w:t>（登録期間等）</w:t>
      </w:r>
    </w:p>
    <w:p>
      <w:pPr>
        <w:pStyle w:val="Normal"/>
        <w:ind w:hanging="267" w:left="267"/>
        <w:rPr>
          <w:rFonts w:cs="ＭＳ 明朝"/>
        </w:rPr>
      </w:pPr>
      <w:r>
        <w:rPr>
          <w:rFonts w:cs="ＭＳ 明朝"/>
        </w:rPr>
        <w:t>第１０条　登録不動産の登録期間は、登録を決定した日からその日が属する年度の翌年度の末日までとする。</w:t>
      </w:r>
    </w:p>
    <w:p>
      <w:pPr>
        <w:pStyle w:val="Normal"/>
        <w:ind w:hanging="267" w:left="267"/>
        <w:rPr>
          <w:rFonts w:cs="ＭＳ 明朝"/>
        </w:rPr>
      </w:pPr>
      <w:r>
        <w:rPr>
          <w:rFonts w:cs="ＭＳ 明朝"/>
        </w:rPr>
        <w:t>２　登録者は、年に１回以上、登録不動産の現況、権利関係の変動及び引合希望者からの引合いの状況等について、嘉麻市産業用地バンク登録不動産状況報告書（様式第９号）の提出又は</w:t>
      </w:r>
      <w:r>
        <w:rPr>
          <w:shd w:fill="FFFEFA" w:val="clear"/>
        </w:rPr>
        <w:t>電子情報処理組織（情報通信技術を活用した行政の推進等に関する法律（平成１４年法律第１５１号）第６条第１項に規定する電子情報処理組織をいう。）の使用による届出</w:t>
      </w:r>
      <w:r>
        <w:rPr>
          <w:rFonts w:cs="ＭＳ 明朝"/>
        </w:rPr>
        <w:t>により市長に報告するものとする。その際、登録者から希望があり、かつ、登録不動産の状況に変動がないと市長が認めたときは、前項の登録期間を１年間延長できるものとする。</w:t>
      </w:r>
    </w:p>
    <w:p>
      <w:pPr>
        <w:pStyle w:val="Normal"/>
        <w:ind w:hanging="267" w:left="267"/>
        <w:rPr>
          <w:rFonts w:cs="ＭＳ 明朝"/>
        </w:rPr>
      </w:pPr>
      <w:r>
        <w:rPr>
          <w:rFonts w:cs="ＭＳ 明朝"/>
        </w:rPr>
        <w:t>３　市長は、前項による登録期間の延長を決定した場合は、</w:t>
      </w:r>
      <w:bookmarkStart w:id="3" w:name="_Hlk188018832"/>
      <w:r>
        <w:rPr>
          <w:rFonts w:cs="ＭＳ 明朝"/>
        </w:rPr>
        <w:t>嘉麻市産業用地バンク登録期間更新通知書</w:t>
      </w:r>
      <w:bookmarkEnd w:id="3"/>
      <w:r>
        <w:rPr>
          <w:rFonts w:cs="ＭＳ 明朝"/>
        </w:rPr>
        <w:t>（様式第１０号）により登録者に通知するものとする。</w:t>
      </w:r>
    </w:p>
    <w:p>
      <w:pPr>
        <w:pStyle w:val="Normal"/>
        <w:ind w:firstLine="267"/>
        <w:rPr>
          <w:rFonts w:cs="ＭＳ 明朝"/>
        </w:rPr>
      </w:pPr>
      <w:r>
        <w:rPr>
          <w:rFonts w:cs="ＭＳ 明朝"/>
        </w:rPr>
        <w:t>（その他）</w:t>
      </w:r>
    </w:p>
    <w:p>
      <w:pPr>
        <w:pStyle w:val="Normal"/>
        <w:ind w:hanging="267" w:left="267"/>
        <w:rPr>
          <w:rFonts w:cs="ＭＳ 明朝"/>
        </w:rPr>
      </w:pPr>
      <w:r>
        <w:rPr>
          <w:rFonts w:cs="ＭＳ 明朝"/>
        </w:rPr>
        <w:t>第１１条　この告示に定めるもののほか、必要な事項は、市長が定める。</w:t>
      </w:r>
    </w:p>
    <w:p>
      <w:pPr>
        <w:pStyle w:val="Normal"/>
        <w:ind w:firstLine="800"/>
        <w:rPr>
          <w:rFonts w:cs="ＭＳ 明朝"/>
        </w:rPr>
      </w:pPr>
      <w:r>
        <w:rPr>
          <w:rFonts w:cs="ＭＳ 明朝"/>
        </w:rPr>
        <w:t>附　則</w:t>
      </w:r>
    </w:p>
    <w:p>
      <w:pPr>
        <w:pStyle w:val="Standard"/>
        <w:jc w:val="both"/>
        <w:rPr>
          <w:rFonts w:cs="ＭＳ 明朝"/>
        </w:rPr>
      </w:pPr>
      <w:r>
        <w:rPr>
          <w:rFonts w:cs="ＭＳ 明朝"/>
        </w:rPr>
        <w:t>この告示は、公布の日から施行する。</w:t>
      </w:r>
    </w:p>
    <w:sectPr>
      <w:type w:val="nextPage"/>
      <w:pgSz w:w="11906" w:h="16838"/>
      <w:pgMar w:left="1701" w:right="1134" w:gutter="0" w:header="0" w:top="1418" w:footer="0" w:bottom="851"/>
      <w:pgNumType w:fmt="decimal"/>
      <w:formProt w:val="false"/>
      <w:textDirection w:val="lrTb"/>
      <w:docGrid w:type="linesAndChars" w:linePitch="455" w:charSpace="53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08e2"/>
    <w:pPr>
      <w:widowControl w:val="false"/>
      <w:suppressAutoHyphens w:val="true"/>
      <w:bidi w:val="0"/>
      <w:spacing w:before="0" w:after="0"/>
      <w:jc w:val="both"/>
      <w:textAlignment w:val="baseline"/>
    </w:pPr>
    <w:rPr>
      <w:rFonts w:ascii="ＭＳ 明朝" w:hAnsi="ＭＳ 明朝" w:eastAsia="ＭＳ 明朝" w:cs="Arial"/>
      <w:color w:val="auto"/>
      <w:kern w:val="2"/>
      <w:sz w:val="24"/>
      <w:szCs w:val="24"/>
      <w:lang w:val="en-US" w:eastAsia="ja-JP" w:bidi="hi-IN"/>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49692d"/>
    <w:rPr>
      <w:rFonts w:cs="Mangal"/>
      <w:szCs w:val="21"/>
    </w:rPr>
  </w:style>
  <w:style w:type="character" w:styleId="Style15" w:customStyle="1">
    <w:name w:val="吹き出し (文字)"/>
    <w:basedOn w:val="DefaultParagraphFont"/>
    <w:link w:val="BalloonText"/>
    <w:uiPriority w:val="99"/>
    <w:semiHidden/>
    <w:qFormat/>
    <w:rsid w:val="00110169"/>
    <w:rPr>
      <w:rFonts w:ascii="游ゴシック Light" w:hAnsi="游ゴシック Light" w:eastAsia="游ゴシック Light" w:cs="Mangal" w:asciiTheme="majorHAnsi" w:eastAsiaTheme="majorEastAsia" w:hAnsiTheme="majorHAnsi"/>
      <w:sz w:val="18"/>
      <w:szCs w:val="16"/>
    </w:rPr>
  </w:style>
  <w:style w:type="character" w:styleId="annotationreference">
    <w:name w:val="annotation reference"/>
    <w:basedOn w:val="DefaultParagraphFont"/>
    <w:qFormat/>
    <w:rsid w:val="000f56eb"/>
    <w:rPr>
      <w:sz w:val="18"/>
      <w:szCs w:val="18"/>
    </w:rPr>
  </w:style>
  <w:style w:type="character" w:styleId="Style16" w:customStyle="1">
    <w:name w:val="コメント文字列 (文字)"/>
    <w:basedOn w:val="DefaultParagraphFont"/>
    <w:qFormat/>
    <w:rsid w:val="000f56eb"/>
    <w:rPr>
      <w:rFonts w:ascii="ＭＳ 明朝" w:hAnsi="ＭＳ 明朝" w:eastAsia="ＭＳ 明朝" w:cs="Times New Roman"/>
      <w:kern w:val="2"/>
      <w:lang w:bidi="ar-SA"/>
    </w:rPr>
  </w:style>
  <w:style w:type="character" w:styleId="Style17" w:customStyle="1">
    <w:name w:val="コメント内容 (文字)"/>
    <w:basedOn w:val="Style16"/>
    <w:link w:val="annotationsubject"/>
    <w:uiPriority w:val="99"/>
    <w:semiHidden/>
    <w:qFormat/>
    <w:rsid w:val="00663744"/>
    <w:rPr>
      <w:rFonts w:ascii="ＭＳ 明朝" w:hAnsi="ＭＳ 明朝" w:eastAsia="ＭＳ 明朝" w:cs="Mangal"/>
      <w:b/>
      <w:bCs/>
      <w:kern w:val="2"/>
      <w:szCs w:val="21"/>
      <w:lang w:bidi="ar-SA"/>
    </w:rPr>
  </w:style>
  <w:style w:type="paragraph" w:styleId="Style18" w:customStyle="1">
    <w:name w:val="見出し"/>
    <w:basedOn w:val="Standard"/>
    <w:next w:val="Textbody"/>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Standard"/>
    <w:qFormat/>
    <w:pPr>
      <w:suppressLineNumbers/>
      <w:spacing w:before="120" w:after="120"/>
    </w:pPr>
    <w:rPr>
      <w:rFonts w:cs="Arial"/>
      <w:i/>
      <w:iCs/>
    </w:rPr>
  </w:style>
  <w:style w:type="paragraph" w:styleId="Style19" w:customStyle="1">
    <w:name w:val="索引"/>
    <w:basedOn w:val="Standard"/>
    <w:qFormat/>
    <w:pPr>
      <w:suppressLineNumbers/>
    </w:pPr>
    <w:rPr>
      <w:rFonts w:cs="Arial"/>
    </w:rPr>
  </w:style>
  <w:style w:type="paragraph" w:styleId="Standard" w:customStyle="1">
    <w:name w:val="Standard"/>
    <w:qFormat/>
    <w:rsid w:val="0049692d"/>
    <w:pPr>
      <w:widowControl w:val="false"/>
      <w:suppressAutoHyphens w:val="true"/>
      <w:bidi w:val="0"/>
      <w:spacing w:before="0" w:after="0"/>
      <w:jc w:val="left"/>
      <w:textAlignment w:val="baseline"/>
    </w:pPr>
    <w:rPr>
      <w:rFonts w:ascii="ＭＳ 明朝" w:hAnsi="ＭＳ 明朝" w:eastAsia="ＭＳ 明朝" w:cs="‚l‚r –¾’©"/>
      <w:color w:val="auto"/>
      <w:kern w:val="2"/>
      <w:sz w:val="24"/>
      <w:szCs w:val="24"/>
      <w:lang w:val="en-US" w:eastAsia="ja-JP" w:bidi="hi-IN"/>
    </w:rPr>
  </w:style>
  <w:style w:type="paragraph" w:styleId="Textbody" w:customStyle="1">
    <w:name w:val="Text body"/>
    <w:basedOn w:val="Standard"/>
    <w:qFormat/>
    <w:pPr>
      <w:spacing w:lineRule="auto" w:line="276" w:before="0" w:after="140"/>
    </w:pPr>
    <w:rPr/>
  </w:style>
  <w:style w:type="paragraph" w:styleId="Style20" w:customStyle="1">
    <w:name w:val="ヘッダーとフッター"/>
    <w:basedOn w:val="Standard"/>
    <w:qFormat/>
    <w:pPr/>
    <w:rPr/>
  </w:style>
  <w:style w:type="paragraph" w:styleId="Footer">
    <w:name w:val="Footer"/>
    <w:basedOn w:val="Style20"/>
    <w:pPr/>
    <w:rPr/>
  </w:style>
  <w:style w:type="paragraph" w:styleId="Header">
    <w:name w:val="Header"/>
    <w:basedOn w:val="Normal"/>
    <w:link w:val="Style14"/>
    <w:uiPriority w:val="99"/>
    <w:unhideWhenUsed/>
    <w:rsid w:val="0049692d"/>
    <w:pPr>
      <w:tabs>
        <w:tab w:val="clear" w:pos="720"/>
        <w:tab w:val="center" w:pos="4252" w:leader="none"/>
        <w:tab w:val="right" w:pos="8504" w:leader="none"/>
      </w:tabs>
      <w:snapToGrid w:val="false"/>
    </w:pPr>
    <w:rPr>
      <w:rFonts w:cs="Mangal"/>
      <w:szCs w:val="21"/>
    </w:rPr>
  </w:style>
  <w:style w:type="paragraph" w:styleId="BalloonText">
    <w:name w:val="Balloon Text"/>
    <w:basedOn w:val="Normal"/>
    <w:link w:val="Style15"/>
    <w:uiPriority w:val="99"/>
    <w:semiHidden/>
    <w:unhideWhenUsed/>
    <w:qFormat/>
    <w:rsid w:val="00110169"/>
    <w:pPr/>
    <w:rPr>
      <w:rFonts w:ascii="游ゴシック Light" w:hAnsi="游ゴシック Light" w:eastAsia="游ゴシック Light" w:cs="Mangal" w:asciiTheme="majorHAnsi" w:eastAsiaTheme="majorEastAsia" w:hAnsiTheme="majorHAnsi"/>
      <w:sz w:val="18"/>
      <w:szCs w:val="16"/>
    </w:rPr>
  </w:style>
  <w:style w:type="paragraph" w:styleId="AnnotationText">
    <w:name w:val="Annotation Text"/>
    <w:basedOn w:val="Normal"/>
    <w:link w:val="Style16"/>
    <w:rsid w:val="000f56eb"/>
    <w:pPr>
      <w:suppressAutoHyphens w:val="false"/>
      <w:jc w:val="left"/>
      <w:textAlignment w:val="auto"/>
    </w:pPr>
    <w:rPr>
      <w:rFonts w:cs="Times New Roman"/>
      <w:kern w:val="2"/>
      <w:lang w:bidi="ar-SA"/>
    </w:rPr>
  </w:style>
  <w:style w:type="paragraph" w:styleId="annotationsubject">
    <w:name w:val="annotation subject"/>
    <w:basedOn w:val="AnnotationText"/>
    <w:next w:val="AnnotationText"/>
    <w:link w:val="Style17"/>
    <w:uiPriority w:val="99"/>
    <w:semiHidden/>
    <w:unhideWhenUsed/>
    <w:qFormat/>
    <w:rsid w:val="00663744"/>
    <w:pPr>
      <w:suppressAutoHyphens w:val="true"/>
      <w:textAlignment w:val="baseline"/>
    </w:pPr>
    <w:rPr>
      <w:rFonts w:cs="Mangal"/>
      <w:b/>
      <w:bCs/>
      <w:kern w:val="2"/>
      <w:szCs w:val="21"/>
      <w:lang w:bidi="hi-IN"/>
    </w:rPr>
  </w:style>
  <w:style w:type="numbering" w:styleId="Style21"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9365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5E71-C74D-4E3F-BA89-CF8B3D40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LibreOffice/24.2.7.2$Windows_X86_64 LibreOffice_project/ee3885777aa7032db5a9b65deec9457448a91162</Application>
  <AppVersion>15.0000</AppVersion>
  <Pages>5</Pages>
  <Words>3587</Words>
  <Characters>3587</Characters>
  <CharactersWithSpaces>3644</CharactersWithSpaces>
  <Paragraphs>70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2025-02-07T07:26:00Z</dcterms:created>
  <dc:creator>澤田　成未</dc:creator>
  <dc:description/>
  <dc:language>ja-JP</dc:language>
  <cp:lastModifiedBy/>
  <cp:lastPrinted>2025-01-17T03:02:00Z</cp:lastPrinted>
  <dcterms:modified xsi:type="dcterms:W3CDTF">2025-02-26T09:28:49Z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