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65" w:hanging="0"/>
        <w:jc w:val="center"/>
        <w:rPr>
          <w:rFonts w:ascii="ＭＳ 明朝" w:hAnsi="ＭＳ 明朝"/>
          <w:sz w:val="26"/>
          <w:szCs w:val="26"/>
        </w:rPr>
      </w:pPr>
      <w:r>
        <w:rPr>
          <w:rFonts w:ascii="ＭＳ 明朝" w:hAnsi="ＭＳ 明朝"/>
          <w:sz w:val="26"/>
          <w:szCs w:val="26"/>
        </w:rPr>
        <w:t>令和４年度第３回嘉麻市の国民健康保険事業の運営に関する協議会　議事録</w:t>
      </w:r>
    </w:p>
    <w:p>
      <w:pPr>
        <w:pStyle w:val="Normal"/>
        <w:ind w:right="65" w:firstLine="4961"/>
        <w:jc w:val="left"/>
        <w:rPr>
          <w:rFonts w:ascii="ＭＳ 明朝" w:hAnsi="ＭＳ 明朝"/>
          <w:sz w:val="26"/>
          <w:szCs w:val="26"/>
        </w:rPr>
      </w:pPr>
      <w:r>
        <w:rPr>
          <w:rFonts w:ascii="ＭＳ 明朝" w:hAnsi="ＭＳ 明朝"/>
          <w:sz w:val="26"/>
          <w:szCs w:val="26"/>
        </w:rPr>
      </w:r>
    </w:p>
    <w:p>
      <w:pPr>
        <w:pStyle w:val="Normal"/>
        <w:ind w:right="65" w:hanging="0"/>
        <w:jc w:val="right"/>
        <w:rPr>
          <w:rFonts w:ascii="ＭＳ 明朝" w:hAnsi="ＭＳ 明朝"/>
          <w:sz w:val="26"/>
          <w:szCs w:val="26"/>
        </w:rPr>
      </w:pPr>
      <w:r>
        <w:rPr>
          <w:rFonts w:ascii="ＭＳ 明朝" w:hAnsi="ＭＳ 明朝"/>
          <w:sz w:val="26"/>
          <w:szCs w:val="26"/>
        </w:rPr>
        <w:t>日時：令和５年３月１６日（木）</w:t>
      </w:r>
    </w:p>
    <w:p>
      <w:pPr>
        <w:pStyle w:val="Normal"/>
        <w:ind w:right="282" w:firstLine="5101"/>
        <w:jc w:val="right"/>
        <w:rPr>
          <w:rFonts w:ascii="ＭＳ 明朝" w:hAnsi="ＭＳ 明朝"/>
          <w:sz w:val="26"/>
          <w:szCs w:val="26"/>
        </w:rPr>
      </w:pPr>
      <w:r>
        <w:rPr>
          <w:rFonts w:ascii="ＭＳ 明朝" w:hAnsi="ＭＳ 明朝"/>
          <w:sz w:val="26"/>
          <w:szCs w:val="26"/>
        </w:rPr>
        <w:t>午後２時００分</w:t>
      </w:r>
    </w:p>
    <w:p>
      <w:pPr>
        <w:pStyle w:val="Normal"/>
        <w:ind w:right="65" w:firstLine="5091"/>
        <w:jc w:val="left"/>
        <w:rPr>
          <w:rFonts w:ascii="ＭＳ 明朝" w:hAnsi="ＭＳ 明朝"/>
          <w:sz w:val="26"/>
          <w:szCs w:val="26"/>
        </w:rPr>
      </w:pPr>
      <w:r>
        <w:rPr>
          <w:rFonts w:ascii="ＭＳ 明朝" w:hAnsi="ＭＳ 明朝"/>
          <w:sz w:val="26"/>
          <w:szCs w:val="26"/>
        </w:rPr>
        <w:t>場所：本庁舎４階４</w:t>
      </w:r>
      <w:r>
        <w:rPr>
          <w:rFonts w:ascii="ＭＳ 明朝" w:hAnsi="ＭＳ 明朝"/>
          <w:sz w:val="26"/>
          <w:szCs w:val="26"/>
        </w:rPr>
        <w:t xml:space="preserve">A </w:t>
      </w:r>
    </w:p>
    <w:p>
      <w:pPr>
        <w:pStyle w:val="Normal"/>
        <w:ind w:right="65" w:hanging="0"/>
        <w:jc w:val="left"/>
        <w:rPr>
          <w:rFonts w:ascii="ＭＳ 明朝" w:hAnsi="ＭＳ 明朝"/>
          <w:sz w:val="26"/>
          <w:szCs w:val="26"/>
        </w:rPr>
      </w:pPr>
      <w:r>
        <w:rPr>
          <w:rFonts w:ascii="ＭＳ 明朝" w:hAnsi="ＭＳ 明朝"/>
          <w:sz w:val="26"/>
          <w:szCs w:val="26"/>
        </w:rPr>
      </w:r>
    </w:p>
    <w:p>
      <w:pPr>
        <w:pStyle w:val="Normal"/>
        <w:rPr>
          <w:rFonts w:ascii="ＭＳ 明朝" w:hAnsi="ＭＳ 明朝"/>
          <w:sz w:val="26"/>
          <w:szCs w:val="26"/>
        </w:rPr>
      </w:pPr>
      <w:r>
        <w:rPr>
          <w:rFonts w:ascii="ＭＳ 明朝" w:hAnsi="ＭＳ 明朝"/>
          <w:sz w:val="26"/>
          <w:szCs w:val="26"/>
        </w:rPr>
        <w:t>出席者（８人）</w:t>
      </w:r>
    </w:p>
    <w:p>
      <w:pPr>
        <w:pStyle w:val="Normal"/>
        <w:rPr>
          <w:rFonts w:ascii="ＭＳ 明朝" w:hAnsi="ＭＳ 明朝"/>
          <w:sz w:val="26"/>
          <w:szCs w:val="26"/>
        </w:rPr>
      </w:pPr>
      <w:r>
        <w:rPr>
          <w:rFonts w:ascii="ＭＳ 明朝" w:hAnsi="ＭＳ 明朝"/>
          <w:sz w:val="26"/>
          <w:szCs w:val="26"/>
        </w:rPr>
        <w:t>被保険者代表委員　　　 松岡 眞智子、田 友子、野見山 淳子、田子森 治子</w:t>
      </w:r>
    </w:p>
    <w:p>
      <w:pPr>
        <w:pStyle w:val="Normal"/>
        <w:rPr>
          <w:rFonts w:ascii="ＭＳ 明朝" w:hAnsi="ＭＳ 明朝"/>
          <w:sz w:val="26"/>
          <w:szCs w:val="26"/>
        </w:rPr>
      </w:pPr>
      <w:r>
        <w:rPr>
          <w:rFonts w:ascii="ＭＳ 明朝" w:hAnsi="ＭＳ 明朝"/>
          <w:sz w:val="26"/>
          <w:szCs w:val="26"/>
        </w:rPr>
        <w:t>保険医・薬剤師代表委員 西野 豊彦</w:t>
      </w:r>
    </w:p>
    <w:p>
      <w:pPr>
        <w:pStyle w:val="Normal"/>
        <w:rPr>
          <w:rFonts w:ascii="ＭＳ 明朝" w:hAnsi="ＭＳ 明朝"/>
          <w:sz w:val="26"/>
          <w:szCs w:val="26"/>
        </w:rPr>
      </w:pPr>
      <w:r>
        <w:rPr>
          <w:rFonts w:ascii="ＭＳ 明朝" w:hAnsi="ＭＳ 明朝"/>
          <w:sz w:val="26"/>
          <w:szCs w:val="26"/>
        </w:rPr>
        <w:t>公益代表委員　　　　　 出水 貴之、畠中 博文、藤春 智子</w:t>
      </w:r>
    </w:p>
    <w:p>
      <w:pPr>
        <w:pStyle w:val="Normal"/>
        <w:rPr>
          <w:rFonts w:ascii="ＭＳ 明朝" w:hAnsi="ＭＳ 明朝"/>
          <w:sz w:val="26"/>
          <w:szCs w:val="26"/>
        </w:rPr>
      </w:pPr>
      <w:r>
        <w:rPr>
          <w:rFonts w:ascii="ＭＳ 明朝" w:hAnsi="ＭＳ 明朝"/>
          <w:sz w:val="26"/>
          <w:szCs w:val="26"/>
        </w:rPr>
        <w:t xml:space="preserve">                          </w:t>
      </w:r>
    </w:p>
    <w:p>
      <w:pPr>
        <w:pStyle w:val="Normal"/>
        <w:rPr>
          <w:rFonts w:ascii="ＭＳ 明朝" w:hAnsi="ＭＳ 明朝"/>
          <w:sz w:val="26"/>
          <w:szCs w:val="26"/>
        </w:rPr>
      </w:pPr>
      <w:r>
        <w:rPr>
          <w:rFonts w:ascii="ＭＳ 明朝" w:hAnsi="ＭＳ 明朝"/>
          <w:sz w:val="26"/>
          <w:szCs w:val="26"/>
        </w:rPr>
        <w:t>傍聴人数（０人）</w:t>
      </w:r>
    </w:p>
    <w:p>
      <w:pPr>
        <w:pStyle w:val="Normal"/>
        <w:rPr>
          <w:rFonts w:ascii="ＭＳ 明朝" w:hAnsi="ＭＳ 明朝"/>
          <w:sz w:val="26"/>
          <w:szCs w:val="26"/>
        </w:rPr>
      </w:pPr>
      <w:r>
        <w:rPr>
          <w:rFonts w:ascii="ＭＳ 明朝" w:hAnsi="ＭＳ 明朝"/>
          <w:sz w:val="26"/>
          <w:szCs w:val="26"/>
        </w:rPr>
      </w:r>
    </w:p>
    <w:p>
      <w:pPr>
        <w:pStyle w:val="Normal"/>
        <w:rPr>
          <w:rFonts w:ascii="ＭＳ 明朝" w:hAnsi="ＭＳ 明朝"/>
          <w:sz w:val="26"/>
          <w:szCs w:val="26"/>
        </w:rPr>
      </w:pPr>
      <w:r>
        <w:rPr>
          <w:rFonts w:ascii="ＭＳ 明朝" w:hAnsi="ＭＳ 明朝"/>
          <w:sz w:val="26"/>
          <w:szCs w:val="26"/>
        </w:rPr>
      </w:r>
    </w:p>
    <w:p>
      <w:pPr>
        <w:pStyle w:val="Normal"/>
        <w:rPr>
          <w:rFonts w:ascii="ＭＳ 明朝" w:hAnsi="ＭＳ 明朝"/>
          <w:sz w:val="26"/>
          <w:szCs w:val="26"/>
        </w:rPr>
      </w:pPr>
      <w:r>
        <w:rPr>
          <w:rFonts w:ascii="ＭＳ 明朝" w:hAnsi="ＭＳ 明朝"/>
          <w:sz w:val="26"/>
          <w:szCs w:val="26"/>
        </w:rPr>
        <w:t>＜議題＞</w:t>
      </w:r>
    </w:p>
    <w:p>
      <w:pPr>
        <w:pStyle w:val="Normal"/>
        <w:spacing w:lineRule="auto" w:line="276"/>
        <w:ind w:firstLine="520"/>
        <w:rPr>
          <w:rFonts w:ascii="ＭＳ 明朝" w:hAnsi="ＭＳ 明朝"/>
          <w:sz w:val="26"/>
          <w:szCs w:val="26"/>
        </w:rPr>
      </w:pPr>
      <w:r>
        <w:rPr>
          <w:rFonts w:ascii="ＭＳ 明朝" w:hAnsi="ＭＳ 明朝"/>
          <w:sz w:val="26"/>
          <w:szCs w:val="26"/>
        </w:rPr>
        <w:t>１　令和４年度諮問に対する答申（案）について</w:t>
      </w:r>
    </w:p>
    <w:p>
      <w:pPr>
        <w:pStyle w:val="Normal"/>
        <w:spacing w:lineRule="auto" w:line="276"/>
        <w:rPr>
          <w:rFonts w:ascii="ＭＳ 明朝" w:hAnsi="ＭＳ 明朝"/>
          <w:sz w:val="24"/>
          <w:szCs w:val="26"/>
        </w:rPr>
      </w:pPr>
      <w:r>
        <w:rPr>
          <w:rFonts w:ascii="ＭＳ 明朝" w:hAnsi="ＭＳ 明朝"/>
          <w:sz w:val="24"/>
          <w:szCs w:val="26"/>
        </w:rPr>
        <w:t>　　</w:t>
      </w:r>
    </w:p>
    <w:p>
      <w:pPr>
        <w:pStyle w:val="Normal"/>
        <w:rPr>
          <w:rFonts w:ascii="ＭＳ 明朝" w:hAnsi="ＭＳ 明朝"/>
          <w:sz w:val="26"/>
          <w:szCs w:val="26"/>
        </w:rPr>
      </w:pPr>
      <w:r>
        <w:rPr>
          <w:rFonts w:ascii="ＭＳ 明朝" w:hAnsi="ＭＳ 明朝"/>
          <w:sz w:val="26"/>
          <w:szCs w:val="26"/>
        </w:rPr>
        <w:t>　　２　嘉麻市国民健康保険保健事業（データヘルス計画）について</w:t>
      </w:r>
    </w:p>
    <w:p>
      <w:pPr>
        <w:pStyle w:val="Normal"/>
        <w:rPr>
          <w:rFonts w:ascii="ＭＳ 明朝" w:hAnsi="ＭＳ 明朝"/>
          <w:sz w:val="26"/>
          <w:szCs w:val="26"/>
        </w:rPr>
      </w:pPr>
      <w:r>
        <w:rPr>
          <w:rFonts w:ascii="ＭＳ 明朝" w:hAnsi="ＭＳ 明朝"/>
          <w:sz w:val="26"/>
          <w:szCs w:val="26"/>
        </w:rPr>
      </w:r>
    </w:p>
    <w:p>
      <w:pPr>
        <w:pStyle w:val="Normal"/>
        <w:rPr>
          <w:rFonts w:ascii="ＭＳ 明朝" w:hAnsi="ＭＳ 明朝"/>
          <w:sz w:val="26"/>
          <w:szCs w:val="26"/>
        </w:rPr>
      </w:pPr>
      <w:r>
        <w:rPr>
          <w:rFonts w:ascii="ＭＳ 明朝" w:hAnsi="ＭＳ 明朝"/>
          <w:sz w:val="26"/>
          <w:szCs w:val="26"/>
        </w:rPr>
        <w:t>　　３　嘉麻市国民健康保険税の税率改正について</w:t>
      </w:r>
    </w:p>
    <w:p>
      <w:pPr>
        <w:pStyle w:val="Normal"/>
        <w:rPr>
          <w:rFonts w:ascii="ＭＳ 明朝" w:hAnsi="ＭＳ 明朝"/>
          <w:sz w:val="26"/>
          <w:szCs w:val="26"/>
        </w:rPr>
      </w:pPr>
      <w:r>
        <w:rPr>
          <w:rFonts w:ascii="ＭＳ 明朝" w:hAnsi="ＭＳ 明朝"/>
          <w:sz w:val="26"/>
          <w:szCs w:val="26"/>
        </w:rPr>
      </w:r>
    </w:p>
    <w:p>
      <w:pPr>
        <w:pStyle w:val="Normal"/>
        <w:rPr>
          <w:rFonts w:ascii="ＭＳ 明朝" w:hAnsi="ＭＳ 明朝"/>
          <w:sz w:val="26"/>
          <w:szCs w:val="26"/>
        </w:rPr>
      </w:pPr>
      <w:r>
        <w:rPr>
          <w:rFonts w:ascii="ＭＳ 明朝" w:hAnsi="ＭＳ 明朝"/>
          <w:sz w:val="26"/>
          <w:szCs w:val="26"/>
        </w:rPr>
        <w:t>＜審議の内容＞</w:t>
      </w:r>
    </w:p>
    <w:p>
      <w:pPr>
        <w:pStyle w:val="Normal"/>
        <w:spacing w:lineRule="auto" w:line="276"/>
        <w:ind w:firstLine="260"/>
        <w:rPr>
          <w:rFonts w:ascii="ＭＳ 明朝" w:hAnsi="ＭＳ 明朝"/>
          <w:sz w:val="26"/>
          <w:szCs w:val="26"/>
        </w:rPr>
      </w:pPr>
      <w:r>
        <w:rPr>
          <w:rFonts w:ascii="ＭＳ 明朝" w:hAnsi="ＭＳ 明朝"/>
          <w:sz w:val="26"/>
          <w:szCs w:val="26"/>
        </w:rPr>
        <w:t>　　１　令和４年度諮問に対する答申（案）について</w:t>
      </w:r>
    </w:p>
    <w:p>
      <w:pPr>
        <w:pStyle w:val="ListParagraph"/>
        <w:numPr>
          <w:ilvl w:val="0"/>
          <w:numId w:val="1"/>
        </w:numPr>
        <w:rPr>
          <w:rFonts w:ascii="ＭＳ 明朝" w:hAnsi="ＭＳ 明朝"/>
          <w:color w:val="000000"/>
          <w:sz w:val="26"/>
          <w:szCs w:val="26"/>
        </w:rPr>
      </w:pPr>
      <w:r>
        <w:rPr>
          <w:rFonts w:ascii="ＭＳ 明朝" w:hAnsi="ＭＳ 明朝"/>
          <w:color w:val="000000"/>
          <w:sz w:val="26"/>
          <w:szCs w:val="26"/>
        </w:rPr>
        <w:t>今般の国保制度改革において、県から示される標準保険料率を参考とした適正な税率設定によって、単年度で赤字が出ない制度であることを前提条件に、嘉麻市の現行税率と県の標準保険料率で試算し、比較すると県の標準保険料率の方が現行税率より保険税賦課総額が</w:t>
      </w:r>
      <w:r>
        <w:rPr>
          <w:rFonts w:ascii="ＭＳ 明朝" w:hAnsi="ＭＳ 明朝"/>
          <w:color w:val="000000"/>
          <w:sz w:val="26"/>
          <w:szCs w:val="26"/>
        </w:rPr>
        <w:t>1</w:t>
      </w:r>
      <w:r>
        <w:rPr>
          <w:rFonts w:ascii="ＭＳ 明朝" w:hAnsi="ＭＳ 明朝"/>
          <w:color w:val="000000"/>
          <w:sz w:val="26"/>
          <w:szCs w:val="26"/>
        </w:rPr>
        <w:t>千万円程度増加するため、現行税率で賦課した場合には、令和５年度の事業費を賄うための歳入が最大</w:t>
      </w:r>
      <w:r>
        <w:rPr>
          <w:rFonts w:ascii="ＭＳ 明朝" w:hAnsi="ＭＳ 明朝"/>
          <w:color w:val="000000"/>
          <w:sz w:val="26"/>
          <w:szCs w:val="26"/>
        </w:rPr>
        <w:t>1</w:t>
      </w:r>
      <w:r>
        <w:rPr>
          <w:rFonts w:ascii="ＭＳ 明朝" w:hAnsi="ＭＳ 明朝"/>
          <w:color w:val="000000"/>
          <w:sz w:val="26"/>
          <w:szCs w:val="26"/>
        </w:rPr>
        <w:t>千万円程度不足する見込み。</w:t>
      </w:r>
    </w:p>
    <w:p>
      <w:pPr>
        <w:pStyle w:val="ListParagraph"/>
        <w:numPr>
          <w:ilvl w:val="0"/>
          <w:numId w:val="1"/>
        </w:numPr>
        <w:rPr>
          <w:rFonts w:ascii="ＭＳ 明朝" w:hAnsi="ＭＳ 明朝"/>
          <w:color w:val="000000"/>
          <w:sz w:val="26"/>
          <w:szCs w:val="26"/>
        </w:rPr>
      </w:pPr>
      <w:r>
        <w:rPr>
          <w:rFonts w:ascii="ＭＳ 明朝" w:hAnsi="ＭＳ 明朝"/>
          <w:color w:val="000000"/>
          <w:sz w:val="26"/>
          <w:szCs w:val="26"/>
        </w:rPr>
        <w:t>徴収率の向上や補助金の確保で不足分を賄うことが可能と思われる。また、近年の通算で考えると黒字であり、本協議会の前年度答申にて示している通り、令和６年度を目途に、税改正を検討するように要請していることから、令和５年度嘉麻市国民健康保険税率については、現行の税率のまま据え置きとする。</w:t>
      </w:r>
    </w:p>
    <w:p>
      <w:pPr>
        <w:pStyle w:val="ListParagraph"/>
        <w:numPr>
          <w:ilvl w:val="0"/>
          <w:numId w:val="1"/>
        </w:numPr>
        <w:rPr>
          <w:rFonts w:ascii="ＭＳ 明朝" w:hAnsi="ＭＳ 明朝"/>
          <w:color w:val="000000"/>
          <w:sz w:val="26"/>
          <w:szCs w:val="26"/>
        </w:rPr>
      </w:pPr>
      <w:r>
        <w:rPr>
          <w:rFonts w:ascii="ＭＳ 明朝" w:hAnsi="ＭＳ 明朝"/>
          <w:color w:val="000000"/>
          <w:sz w:val="26"/>
          <w:szCs w:val="26"/>
        </w:rPr>
        <w:t>嘉麻市国保には、累積赤字の計画的な解消、資産割廃止等の多くの課題があることを踏まえ、令和６年度については、市民生活の影響について留意した上で、課題解決に向けた税改正について、結論を出すことを要請する。</w:t>
      </w:r>
    </w:p>
    <w:p>
      <w:pPr>
        <w:pStyle w:val="Normal"/>
        <w:rPr>
          <w:rFonts w:ascii="ＭＳ 明朝" w:hAnsi="ＭＳ 明朝"/>
          <w:sz w:val="26"/>
          <w:szCs w:val="26"/>
        </w:rPr>
      </w:pPr>
      <w:r>
        <w:rPr>
          <w:rFonts w:ascii="ＭＳ 明朝" w:hAnsi="ＭＳ 明朝"/>
          <w:color w:val="000000"/>
          <w:sz w:val="26"/>
          <w:szCs w:val="26"/>
        </w:rPr>
        <w:t>　　</w:t>
      </w:r>
      <w:r>
        <w:rPr>
          <w:rFonts w:ascii="ＭＳ 明朝" w:hAnsi="ＭＳ 明朝"/>
          <w:sz w:val="26"/>
          <w:szCs w:val="26"/>
        </w:rPr>
        <w:t>（委員からの意見）</w:t>
      </w:r>
    </w:p>
    <w:p>
      <w:pPr>
        <w:pStyle w:val="Normal"/>
        <w:ind w:firstLine="780"/>
        <w:rPr>
          <w:rFonts w:ascii="ＭＳ 明朝" w:hAnsi="ＭＳ 明朝"/>
          <w:sz w:val="26"/>
          <w:szCs w:val="26"/>
        </w:rPr>
      </w:pPr>
      <w:r>
        <w:rPr>
          <w:rFonts w:ascii="ＭＳ 明朝" w:hAnsi="ＭＳ 明朝"/>
          <w:sz w:val="26"/>
          <w:szCs w:val="26"/>
        </w:rPr>
        <w:t>累積赤字があるなら、令和</w:t>
      </w:r>
      <w:r>
        <w:rPr>
          <w:rFonts w:ascii="ＭＳ 明朝" w:hAnsi="ＭＳ 明朝"/>
          <w:sz w:val="26"/>
          <w:szCs w:val="26"/>
        </w:rPr>
        <w:t>6</w:t>
      </w:r>
      <w:r>
        <w:rPr>
          <w:rFonts w:ascii="ＭＳ 明朝" w:hAnsi="ＭＳ 明朝"/>
          <w:sz w:val="26"/>
          <w:szCs w:val="26"/>
        </w:rPr>
        <w:t>年度と言わず、令和</w:t>
      </w:r>
      <w:r>
        <w:rPr>
          <w:rFonts w:ascii="ＭＳ 明朝" w:hAnsi="ＭＳ 明朝"/>
          <w:sz w:val="26"/>
          <w:szCs w:val="26"/>
        </w:rPr>
        <w:t>5</w:t>
      </w:r>
      <w:r>
        <w:rPr>
          <w:rFonts w:ascii="ＭＳ 明朝" w:hAnsi="ＭＳ 明朝"/>
          <w:sz w:val="26"/>
          <w:szCs w:val="26"/>
        </w:rPr>
        <w:t>年度より税率を上げ</w:t>
      </w:r>
    </w:p>
    <w:p>
      <w:pPr>
        <w:pStyle w:val="Normal"/>
        <w:ind w:firstLine="780"/>
        <w:rPr>
          <w:rFonts w:ascii="ＭＳ 明朝" w:hAnsi="ＭＳ 明朝"/>
          <w:sz w:val="26"/>
          <w:szCs w:val="26"/>
        </w:rPr>
      </w:pPr>
      <w:r>
        <w:rPr>
          <w:rFonts w:ascii="ＭＳ 明朝" w:hAnsi="ＭＳ 明朝"/>
          <w:sz w:val="26"/>
          <w:szCs w:val="26"/>
        </w:rPr>
        <w:t>るべきではないか。</w:t>
      </w:r>
    </w:p>
    <w:p>
      <w:pPr>
        <w:pStyle w:val="Normal"/>
        <w:rPr>
          <w:rFonts w:ascii="ＭＳ 明朝" w:hAnsi="ＭＳ 明朝"/>
          <w:sz w:val="26"/>
          <w:szCs w:val="26"/>
        </w:rPr>
      </w:pPr>
      <w:r>
        <w:rPr>
          <w:rFonts w:ascii="ＭＳ 明朝" w:hAnsi="ＭＳ 明朝"/>
          <w:sz w:val="26"/>
          <w:szCs w:val="26"/>
        </w:rPr>
        <w:t>　　</w:t>
      </w:r>
    </w:p>
    <w:p>
      <w:pPr>
        <w:pStyle w:val="Normal"/>
        <w:ind w:firstLine="520"/>
        <w:rPr>
          <w:rFonts w:ascii="ＭＳ 明朝" w:hAnsi="ＭＳ 明朝"/>
          <w:sz w:val="26"/>
          <w:szCs w:val="26"/>
        </w:rPr>
      </w:pPr>
      <w:r>
        <w:rPr>
          <w:rFonts w:ascii="ＭＳ 明朝" w:hAnsi="ＭＳ 明朝"/>
          <w:sz w:val="26"/>
          <w:szCs w:val="26"/>
        </w:rPr>
        <w:t>（会長）　</w:t>
      </w:r>
    </w:p>
    <w:p>
      <w:pPr>
        <w:pStyle w:val="Normal"/>
        <w:ind w:firstLine="780"/>
        <w:rPr>
          <w:rFonts w:ascii="ＭＳ 明朝" w:hAnsi="ＭＳ 明朝"/>
          <w:sz w:val="26"/>
          <w:szCs w:val="26"/>
        </w:rPr>
      </w:pPr>
      <w:r>
        <w:rPr>
          <w:rFonts w:ascii="ＭＳ 明朝" w:hAnsi="ＭＳ 明朝"/>
          <w:sz w:val="26"/>
          <w:szCs w:val="26"/>
        </w:rPr>
        <w:t>税率を上げるなどの議論は運営協議会でするべきかと思うが、累積赤字</w:t>
      </w:r>
    </w:p>
    <w:p>
      <w:pPr>
        <w:pStyle w:val="Normal"/>
        <w:ind w:firstLine="780"/>
        <w:rPr>
          <w:rFonts w:ascii="ＭＳ 明朝" w:hAnsi="ＭＳ 明朝"/>
          <w:sz w:val="26"/>
          <w:szCs w:val="26"/>
        </w:rPr>
      </w:pPr>
      <w:r>
        <w:rPr>
          <w:rFonts w:ascii="ＭＳ 明朝" w:hAnsi="ＭＳ 明朝"/>
          <w:sz w:val="26"/>
          <w:szCs w:val="26"/>
        </w:rPr>
        <w:t>があるため、税率を上げるという意見についてどう思われるか委員の皆</w:t>
      </w:r>
    </w:p>
    <w:p>
      <w:pPr>
        <w:pStyle w:val="Normal"/>
        <w:ind w:firstLine="780"/>
        <w:rPr>
          <w:rFonts w:ascii="ＭＳ 明朝" w:hAnsi="ＭＳ 明朝"/>
          <w:sz w:val="26"/>
          <w:szCs w:val="26"/>
        </w:rPr>
      </w:pPr>
      <w:r>
        <w:rPr>
          <w:rFonts w:ascii="ＭＳ 明朝" w:hAnsi="ＭＳ 明朝"/>
          <w:sz w:val="26"/>
          <w:szCs w:val="26"/>
        </w:rPr>
        <w:t>様の意見を聞ければと思います。</w:t>
      </w:r>
    </w:p>
    <w:p>
      <w:pPr>
        <w:pStyle w:val="Normal"/>
        <w:rPr>
          <w:rFonts w:ascii="ＭＳ 明朝" w:hAnsi="ＭＳ 明朝"/>
          <w:sz w:val="26"/>
          <w:szCs w:val="26"/>
        </w:rPr>
      </w:pPr>
      <w:r>
        <w:rPr>
          <w:rFonts w:ascii="ＭＳ 明朝" w:hAnsi="ＭＳ 明朝"/>
          <w:sz w:val="26"/>
          <w:szCs w:val="26"/>
        </w:rPr>
      </w:r>
    </w:p>
    <w:p>
      <w:pPr>
        <w:pStyle w:val="Normal"/>
        <w:ind w:firstLine="520"/>
        <w:rPr>
          <w:rFonts w:ascii="ＭＳ 明朝" w:hAnsi="ＭＳ 明朝"/>
          <w:sz w:val="26"/>
          <w:szCs w:val="26"/>
        </w:rPr>
      </w:pPr>
      <w:r>
        <w:rPr>
          <w:rFonts w:ascii="ＭＳ 明朝" w:hAnsi="ＭＳ 明朝"/>
          <w:sz w:val="26"/>
          <w:szCs w:val="26"/>
        </w:rPr>
        <w:t>（委員からの意見）</w:t>
      </w:r>
    </w:p>
    <w:p>
      <w:pPr>
        <w:pStyle w:val="Normal"/>
        <w:ind w:firstLine="780"/>
        <w:rPr>
          <w:rFonts w:ascii="ＭＳ 明朝" w:hAnsi="ＭＳ 明朝"/>
          <w:sz w:val="26"/>
          <w:szCs w:val="26"/>
        </w:rPr>
      </w:pPr>
      <w:r>
        <w:rPr>
          <w:rFonts w:ascii="ＭＳ 明朝" w:hAnsi="ＭＳ 明朝"/>
          <w:sz w:val="26"/>
          <w:szCs w:val="26"/>
        </w:rPr>
        <w:t>2</w:t>
      </w:r>
      <w:r>
        <w:rPr>
          <w:rFonts w:ascii="ＭＳ 明朝" w:hAnsi="ＭＳ 明朝"/>
          <w:sz w:val="26"/>
          <w:szCs w:val="26"/>
        </w:rPr>
        <w:t>ページの</w:t>
      </w:r>
      <w:r>
        <w:rPr>
          <w:rFonts w:ascii="ＭＳ 明朝" w:hAnsi="ＭＳ 明朝"/>
          <w:sz w:val="26"/>
          <w:szCs w:val="26"/>
        </w:rPr>
        <w:t>1-3</w:t>
      </w:r>
      <w:r>
        <w:rPr>
          <w:rFonts w:ascii="ＭＳ 明朝" w:hAnsi="ＭＳ 明朝"/>
          <w:sz w:val="26"/>
          <w:szCs w:val="26"/>
        </w:rPr>
        <w:t>で余剰金がでているが、余剰金がでたら県の納付金など</w:t>
      </w:r>
    </w:p>
    <w:p>
      <w:pPr>
        <w:pStyle w:val="Normal"/>
        <w:ind w:firstLine="780"/>
        <w:rPr>
          <w:rFonts w:ascii="ＭＳ 明朝" w:hAnsi="ＭＳ 明朝"/>
          <w:sz w:val="26"/>
          <w:szCs w:val="26"/>
        </w:rPr>
      </w:pPr>
      <w:r>
        <w:rPr>
          <w:rFonts w:ascii="ＭＳ 明朝" w:hAnsi="ＭＳ 明朝"/>
          <w:sz w:val="26"/>
          <w:szCs w:val="26"/>
        </w:rPr>
        <w:t>変わってくるのか。</w:t>
      </w:r>
    </w:p>
    <w:p>
      <w:pPr>
        <w:pStyle w:val="Normal"/>
        <w:rPr>
          <w:rFonts w:ascii="ＭＳ 明朝" w:hAnsi="ＭＳ 明朝"/>
          <w:sz w:val="26"/>
          <w:szCs w:val="26"/>
        </w:rPr>
      </w:pPr>
      <w:r>
        <w:rPr>
          <w:rFonts w:ascii="ＭＳ 明朝" w:hAnsi="ＭＳ 明朝"/>
          <w:sz w:val="26"/>
          <w:szCs w:val="26"/>
        </w:rPr>
      </w:r>
    </w:p>
    <w:p>
      <w:pPr>
        <w:pStyle w:val="Normal"/>
        <w:ind w:firstLine="520"/>
        <w:rPr>
          <w:rFonts w:ascii="ＭＳ 明朝" w:hAnsi="ＭＳ 明朝"/>
          <w:sz w:val="26"/>
          <w:szCs w:val="26"/>
        </w:rPr>
      </w:pPr>
      <w:r>
        <w:rPr>
          <w:rFonts w:ascii="ＭＳ 明朝" w:hAnsi="ＭＳ 明朝"/>
          <w:sz w:val="26"/>
          <w:szCs w:val="26"/>
        </w:rPr>
        <w:t>（事務局）</w:t>
      </w:r>
    </w:p>
    <w:p>
      <w:pPr>
        <w:pStyle w:val="Normal"/>
        <w:ind w:firstLine="780"/>
        <w:rPr>
          <w:rFonts w:ascii="ＭＳ 明朝" w:hAnsi="ＭＳ 明朝"/>
          <w:sz w:val="26"/>
          <w:szCs w:val="26"/>
        </w:rPr>
      </w:pPr>
      <w:r>
        <w:rPr>
          <w:rFonts w:ascii="ＭＳ 明朝" w:hAnsi="ＭＳ 明朝"/>
          <w:sz w:val="26"/>
          <w:szCs w:val="26"/>
        </w:rPr>
        <w:t>余剰金によって県の納付金があがるということはない。</w:t>
      </w:r>
    </w:p>
    <w:p>
      <w:pPr>
        <w:pStyle w:val="Normal"/>
        <w:ind w:firstLine="780"/>
        <w:rPr>
          <w:rFonts w:ascii="ＭＳ 明朝" w:hAnsi="ＭＳ 明朝"/>
          <w:sz w:val="26"/>
          <w:szCs w:val="26"/>
        </w:rPr>
      </w:pPr>
      <w:r>
        <w:rPr>
          <w:rFonts w:ascii="ＭＳ 明朝" w:hAnsi="ＭＳ 明朝"/>
          <w:sz w:val="26"/>
          <w:szCs w:val="26"/>
        </w:rPr>
        <w:t>嘉麻市には累積赤字があるため、余剰金で累積赤字を解消できる。</w:t>
      </w:r>
    </w:p>
    <w:p>
      <w:pPr>
        <w:pStyle w:val="Normal"/>
        <w:ind w:firstLine="780"/>
        <w:rPr>
          <w:rFonts w:ascii="ＭＳ 明朝" w:hAnsi="ＭＳ 明朝"/>
          <w:sz w:val="26"/>
          <w:szCs w:val="26"/>
        </w:rPr>
      </w:pPr>
      <w:r>
        <w:rPr>
          <w:rFonts w:ascii="ＭＳ 明朝" w:hAnsi="ＭＳ 明朝"/>
          <w:sz w:val="26"/>
          <w:szCs w:val="26"/>
        </w:rPr>
        <w:t>累積赤字がない場合は、余剰金がありすぎると、今後、県下で税率等が</w:t>
      </w:r>
    </w:p>
    <w:p>
      <w:pPr>
        <w:pStyle w:val="Normal"/>
        <w:ind w:firstLine="780"/>
        <w:rPr>
          <w:rFonts w:ascii="ＭＳ 明朝" w:hAnsi="ＭＳ 明朝"/>
          <w:sz w:val="26"/>
          <w:szCs w:val="26"/>
        </w:rPr>
      </w:pPr>
      <w:r>
        <w:rPr>
          <w:rFonts w:ascii="ＭＳ 明朝" w:hAnsi="ＭＳ 明朝"/>
          <w:sz w:val="26"/>
          <w:szCs w:val="26"/>
        </w:rPr>
        <w:t>統一される際には問題があるかと思われる。</w:t>
      </w:r>
    </w:p>
    <w:p>
      <w:pPr>
        <w:pStyle w:val="Normal"/>
        <w:rPr>
          <w:rFonts w:ascii="ＭＳ 明朝" w:hAnsi="ＭＳ 明朝"/>
          <w:sz w:val="26"/>
          <w:szCs w:val="26"/>
        </w:rPr>
      </w:pPr>
      <w:r>
        <w:rPr>
          <w:rFonts w:ascii="ＭＳ 明朝" w:hAnsi="ＭＳ 明朝"/>
          <w:sz w:val="26"/>
          <w:szCs w:val="26"/>
        </w:rPr>
      </w:r>
    </w:p>
    <w:p>
      <w:pPr>
        <w:pStyle w:val="Normal"/>
        <w:ind w:firstLine="520"/>
        <w:rPr>
          <w:rFonts w:ascii="ＭＳ 明朝" w:hAnsi="ＭＳ 明朝"/>
          <w:sz w:val="26"/>
          <w:szCs w:val="26"/>
        </w:rPr>
      </w:pPr>
      <w:r>
        <w:rPr>
          <w:rFonts w:ascii="ＭＳ 明朝" w:hAnsi="ＭＳ 明朝"/>
          <w:sz w:val="26"/>
          <w:szCs w:val="26"/>
        </w:rPr>
        <w:t>（委員からの意見）</w:t>
      </w:r>
    </w:p>
    <w:p>
      <w:pPr>
        <w:pStyle w:val="Normal"/>
        <w:ind w:firstLine="780"/>
        <w:rPr>
          <w:rFonts w:ascii="ＭＳ 明朝" w:hAnsi="ＭＳ 明朝"/>
          <w:sz w:val="26"/>
          <w:szCs w:val="26"/>
        </w:rPr>
      </w:pPr>
      <w:r>
        <w:rPr>
          <w:rFonts w:ascii="ＭＳ 明朝" w:hAnsi="ＭＳ 明朝"/>
          <w:sz w:val="26"/>
          <w:szCs w:val="26"/>
        </w:rPr>
        <w:t>個人的な意見としては、物価上昇などもあり、税率改正は低所得者への</w:t>
      </w:r>
    </w:p>
    <w:p>
      <w:pPr>
        <w:pStyle w:val="Normal"/>
        <w:ind w:firstLine="780"/>
        <w:rPr>
          <w:rFonts w:ascii="ＭＳ 明朝" w:hAnsi="ＭＳ 明朝"/>
          <w:sz w:val="26"/>
          <w:szCs w:val="26"/>
        </w:rPr>
      </w:pPr>
      <w:r>
        <w:rPr>
          <w:rFonts w:ascii="ＭＳ 明朝" w:hAnsi="ＭＳ 明朝"/>
          <w:sz w:val="26"/>
          <w:szCs w:val="26"/>
        </w:rPr>
        <w:t>影響も大きいことから、現行の答申案のままがよいと思う。</w:t>
      </w:r>
    </w:p>
    <w:p>
      <w:pPr>
        <w:pStyle w:val="Normal"/>
        <w:rPr>
          <w:rFonts w:ascii="ＭＳ 明朝" w:hAnsi="ＭＳ 明朝"/>
          <w:sz w:val="26"/>
          <w:szCs w:val="26"/>
        </w:rPr>
      </w:pPr>
      <w:r>
        <w:rPr>
          <w:rFonts w:ascii="ＭＳ 明朝" w:hAnsi="ＭＳ 明朝"/>
          <w:sz w:val="26"/>
          <w:szCs w:val="26"/>
        </w:rPr>
      </w:r>
    </w:p>
    <w:p>
      <w:pPr>
        <w:pStyle w:val="Normal"/>
        <w:ind w:firstLine="520"/>
        <w:rPr>
          <w:rFonts w:ascii="ＭＳ 明朝" w:hAnsi="ＭＳ 明朝"/>
          <w:sz w:val="26"/>
          <w:szCs w:val="26"/>
        </w:rPr>
      </w:pPr>
      <w:r>
        <w:rPr>
          <w:rFonts w:ascii="ＭＳ 明朝" w:hAnsi="ＭＳ 明朝"/>
          <w:sz w:val="26"/>
          <w:szCs w:val="26"/>
        </w:rPr>
        <w:t>（委員からの意見）</w:t>
      </w:r>
    </w:p>
    <w:p>
      <w:pPr>
        <w:pStyle w:val="Normal"/>
        <w:ind w:firstLine="780"/>
        <w:rPr>
          <w:rFonts w:ascii="ＭＳ 明朝" w:hAnsi="ＭＳ 明朝"/>
          <w:sz w:val="26"/>
          <w:szCs w:val="26"/>
        </w:rPr>
      </w:pPr>
      <w:r>
        <w:rPr>
          <w:rFonts w:ascii="ＭＳ 明朝" w:hAnsi="ＭＳ 明朝"/>
          <w:sz w:val="26"/>
          <w:szCs w:val="26"/>
        </w:rPr>
        <w:t>物価上昇など考える必要があると思うが、令和</w:t>
      </w:r>
      <w:r>
        <w:rPr>
          <w:rFonts w:ascii="ＭＳ 明朝" w:hAnsi="ＭＳ 明朝"/>
          <w:sz w:val="26"/>
          <w:szCs w:val="26"/>
        </w:rPr>
        <w:t>6</w:t>
      </w:r>
      <w:r>
        <w:rPr>
          <w:rFonts w:ascii="ＭＳ 明朝" w:hAnsi="ＭＳ 明朝"/>
          <w:sz w:val="26"/>
          <w:szCs w:val="26"/>
        </w:rPr>
        <w:t>年度など言っていると</w:t>
      </w:r>
    </w:p>
    <w:p>
      <w:pPr>
        <w:pStyle w:val="Normal"/>
        <w:ind w:firstLine="780"/>
        <w:rPr>
          <w:rFonts w:ascii="ＭＳ 明朝" w:hAnsi="ＭＳ 明朝"/>
          <w:sz w:val="26"/>
          <w:szCs w:val="26"/>
        </w:rPr>
      </w:pPr>
      <w:r>
        <w:rPr>
          <w:rFonts w:ascii="ＭＳ 明朝" w:hAnsi="ＭＳ 明朝"/>
          <w:sz w:val="26"/>
          <w:szCs w:val="26"/>
        </w:rPr>
        <w:t>ズルズルと伸びる可能性がある。必ず令和</w:t>
      </w:r>
      <w:r>
        <w:rPr>
          <w:rFonts w:ascii="ＭＳ 明朝" w:hAnsi="ＭＳ 明朝"/>
          <w:sz w:val="26"/>
          <w:szCs w:val="26"/>
        </w:rPr>
        <w:t>6</w:t>
      </w:r>
      <w:r>
        <w:rPr>
          <w:rFonts w:ascii="ＭＳ 明朝" w:hAnsi="ＭＳ 明朝"/>
          <w:sz w:val="26"/>
          <w:szCs w:val="26"/>
        </w:rPr>
        <w:t>年度に税率の変更を行うの</w:t>
      </w:r>
    </w:p>
    <w:p>
      <w:pPr>
        <w:pStyle w:val="Normal"/>
        <w:ind w:firstLine="780"/>
        <w:rPr>
          <w:rFonts w:ascii="ＭＳ 明朝" w:hAnsi="ＭＳ 明朝"/>
          <w:sz w:val="26"/>
          <w:szCs w:val="26"/>
        </w:rPr>
      </w:pPr>
      <w:r>
        <w:rPr>
          <w:rFonts w:ascii="ＭＳ 明朝" w:hAnsi="ＭＳ 明朝"/>
          <w:sz w:val="26"/>
          <w:szCs w:val="26"/>
        </w:rPr>
        <w:t>か。</w:t>
      </w:r>
    </w:p>
    <w:p>
      <w:pPr>
        <w:pStyle w:val="Normal"/>
        <w:ind w:firstLine="780"/>
        <w:rPr>
          <w:rFonts w:ascii="ＭＳ 明朝" w:hAnsi="ＭＳ 明朝"/>
          <w:sz w:val="26"/>
          <w:szCs w:val="26"/>
        </w:rPr>
      </w:pPr>
      <w:r>
        <w:rPr>
          <w:rFonts w:ascii="ＭＳ 明朝" w:hAnsi="ＭＳ 明朝"/>
          <w:sz w:val="26"/>
          <w:szCs w:val="26"/>
        </w:rPr>
        <w:t xml:space="preserve"> </w:t>
      </w:r>
    </w:p>
    <w:p>
      <w:pPr>
        <w:pStyle w:val="Normal"/>
        <w:ind w:firstLine="520"/>
        <w:rPr>
          <w:rFonts w:ascii="ＭＳ 明朝" w:hAnsi="ＭＳ 明朝"/>
          <w:sz w:val="26"/>
          <w:szCs w:val="26"/>
        </w:rPr>
      </w:pPr>
      <w:r>
        <w:rPr>
          <w:rFonts w:ascii="ＭＳ 明朝" w:hAnsi="ＭＳ 明朝"/>
          <w:sz w:val="26"/>
          <w:szCs w:val="26"/>
        </w:rPr>
        <w:t>（事務局）</w:t>
      </w:r>
    </w:p>
    <w:p>
      <w:pPr>
        <w:pStyle w:val="Normal"/>
        <w:ind w:firstLine="780"/>
        <w:rPr>
          <w:rFonts w:ascii="ＭＳ 明朝" w:hAnsi="ＭＳ 明朝"/>
          <w:sz w:val="26"/>
          <w:szCs w:val="26"/>
        </w:rPr>
      </w:pPr>
      <w:r>
        <w:rPr>
          <w:rFonts w:ascii="ＭＳ 明朝" w:hAnsi="ＭＳ 明朝"/>
          <w:sz w:val="26"/>
          <w:szCs w:val="26"/>
        </w:rPr>
        <w:t>税率改正には条例の改正が必要になる。議会には令和</w:t>
      </w:r>
      <w:r>
        <w:rPr>
          <w:rFonts w:ascii="ＭＳ 明朝" w:hAnsi="ＭＳ 明朝"/>
          <w:sz w:val="26"/>
          <w:szCs w:val="26"/>
        </w:rPr>
        <w:t>6</w:t>
      </w:r>
      <w:r>
        <w:rPr>
          <w:rFonts w:ascii="ＭＳ 明朝" w:hAnsi="ＭＳ 明朝"/>
          <w:sz w:val="26"/>
          <w:szCs w:val="26"/>
        </w:rPr>
        <w:t>年度に条例改正</w:t>
      </w:r>
    </w:p>
    <w:p>
      <w:pPr>
        <w:pStyle w:val="Normal"/>
        <w:ind w:firstLine="780"/>
        <w:rPr>
          <w:rFonts w:ascii="ＭＳ 明朝" w:hAnsi="ＭＳ 明朝"/>
          <w:sz w:val="26"/>
          <w:szCs w:val="26"/>
        </w:rPr>
      </w:pPr>
      <w:r>
        <w:rPr>
          <w:rFonts w:ascii="ＭＳ 明朝" w:hAnsi="ＭＳ 明朝"/>
          <w:sz w:val="26"/>
          <w:szCs w:val="26"/>
        </w:rPr>
        <w:t>の提出する予定。</w:t>
      </w:r>
    </w:p>
    <w:p>
      <w:pPr>
        <w:pStyle w:val="Normal"/>
        <w:rPr>
          <w:rFonts w:ascii="ＭＳ 明朝" w:hAnsi="ＭＳ 明朝"/>
          <w:sz w:val="26"/>
          <w:szCs w:val="26"/>
        </w:rPr>
      </w:pPr>
      <w:r>
        <w:rPr>
          <w:rFonts w:ascii="ＭＳ 明朝" w:hAnsi="ＭＳ 明朝"/>
          <w:sz w:val="26"/>
          <w:szCs w:val="26"/>
        </w:rPr>
      </w:r>
    </w:p>
    <w:p>
      <w:pPr>
        <w:pStyle w:val="Normal"/>
        <w:ind w:firstLine="520"/>
        <w:rPr>
          <w:rFonts w:ascii="ＭＳ 明朝" w:hAnsi="ＭＳ 明朝"/>
          <w:sz w:val="26"/>
          <w:szCs w:val="26"/>
        </w:rPr>
      </w:pPr>
      <w:r>
        <w:rPr>
          <w:rFonts w:ascii="ＭＳ 明朝" w:hAnsi="ＭＳ 明朝"/>
          <w:sz w:val="26"/>
          <w:szCs w:val="26"/>
        </w:rPr>
        <w:t>（委員からの意見）</w:t>
      </w:r>
    </w:p>
    <w:p>
      <w:pPr>
        <w:pStyle w:val="Normal"/>
        <w:ind w:firstLine="780"/>
        <w:rPr>
          <w:rFonts w:ascii="ＭＳ 明朝" w:hAnsi="ＭＳ 明朝"/>
          <w:sz w:val="26"/>
          <w:szCs w:val="26"/>
        </w:rPr>
      </w:pPr>
      <w:r>
        <w:rPr>
          <w:rFonts w:ascii="ＭＳ 明朝" w:hAnsi="ＭＳ 明朝"/>
          <w:sz w:val="26"/>
          <w:szCs w:val="26"/>
        </w:rPr>
        <w:t>議会でも議員などから税率改正について言われていると思う。累積赤字</w:t>
      </w:r>
    </w:p>
    <w:p>
      <w:pPr>
        <w:pStyle w:val="Normal"/>
        <w:ind w:firstLine="780"/>
        <w:rPr>
          <w:rFonts w:ascii="ＭＳ 明朝" w:hAnsi="ＭＳ 明朝"/>
          <w:sz w:val="26"/>
          <w:szCs w:val="26"/>
        </w:rPr>
      </w:pPr>
      <w:r>
        <w:rPr>
          <w:rFonts w:ascii="ＭＳ 明朝" w:hAnsi="ＭＳ 明朝"/>
          <w:sz w:val="26"/>
          <w:szCs w:val="26"/>
        </w:rPr>
        <w:t>があるというのは健全な運営といえないため、勇気を出して一歩踏み出</w:t>
      </w:r>
    </w:p>
    <w:p>
      <w:pPr>
        <w:pStyle w:val="Normal"/>
        <w:ind w:firstLine="780"/>
        <w:rPr>
          <w:rFonts w:ascii="ＭＳ 明朝" w:hAnsi="ＭＳ 明朝"/>
          <w:sz w:val="26"/>
          <w:szCs w:val="26"/>
        </w:rPr>
      </w:pPr>
      <w:r>
        <w:rPr>
          <w:rFonts w:ascii="ＭＳ 明朝" w:hAnsi="ＭＳ 明朝"/>
          <w:sz w:val="26"/>
          <w:szCs w:val="26"/>
        </w:rPr>
        <w:t>してほしい。</w:t>
      </w:r>
    </w:p>
    <w:p>
      <w:pPr>
        <w:pStyle w:val="Normal"/>
        <w:rPr>
          <w:rFonts w:ascii="ＭＳ 明朝" w:hAnsi="ＭＳ 明朝"/>
          <w:sz w:val="26"/>
          <w:szCs w:val="26"/>
        </w:rPr>
      </w:pPr>
      <w:r>
        <w:rPr>
          <w:rFonts w:ascii="ＭＳ 明朝" w:hAnsi="ＭＳ 明朝"/>
          <w:sz w:val="26"/>
          <w:szCs w:val="26"/>
        </w:rPr>
      </w:r>
    </w:p>
    <w:p>
      <w:pPr>
        <w:pStyle w:val="Normal"/>
        <w:ind w:firstLine="780"/>
        <w:rPr>
          <w:rFonts w:ascii="ＭＳ 明朝" w:hAnsi="ＭＳ 明朝"/>
          <w:sz w:val="26"/>
          <w:szCs w:val="26"/>
        </w:rPr>
      </w:pPr>
      <w:r>
        <w:rPr>
          <w:rFonts w:ascii="ＭＳ 明朝" w:hAnsi="ＭＳ 明朝"/>
          <w:sz w:val="26"/>
          <w:szCs w:val="26"/>
        </w:rPr>
      </w:r>
    </w:p>
    <w:p>
      <w:pPr>
        <w:pStyle w:val="Normal"/>
        <w:ind w:firstLine="780"/>
        <w:rPr>
          <w:rFonts w:ascii="ＭＳ 明朝" w:hAnsi="ＭＳ 明朝"/>
          <w:sz w:val="26"/>
          <w:szCs w:val="26"/>
        </w:rPr>
      </w:pPr>
      <w:r>
        <w:rPr>
          <w:rFonts w:ascii="ＭＳ 明朝" w:hAnsi="ＭＳ 明朝"/>
          <w:sz w:val="26"/>
          <w:szCs w:val="26"/>
        </w:rPr>
      </w:r>
    </w:p>
    <w:p>
      <w:pPr>
        <w:pStyle w:val="Normal"/>
        <w:ind w:firstLine="780"/>
        <w:rPr>
          <w:rFonts w:ascii="ＭＳ 明朝" w:hAnsi="ＭＳ 明朝"/>
          <w:sz w:val="26"/>
          <w:szCs w:val="26"/>
        </w:rPr>
      </w:pPr>
      <w:r>
        <w:rPr>
          <w:rFonts w:ascii="ＭＳ 明朝" w:hAnsi="ＭＳ 明朝"/>
          <w:sz w:val="26"/>
          <w:szCs w:val="26"/>
        </w:rPr>
        <w:t>（会長）</w:t>
      </w:r>
    </w:p>
    <w:p>
      <w:pPr>
        <w:pStyle w:val="Normal"/>
        <w:ind w:left="210" w:firstLine="520"/>
        <w:rPr>
          <w:rFonts w:ascii="ＭＳ 明朝" w:hAnsi="ＭＳ 明朝"/>
          <w:sz w:val="26"/>
          <w:szCs w:val="26"/>
        </w:rPr>
      </w:pPr>
      <w:r>
        <w:rPr>
          <w:rFonts w:ascii="ＭＳ 明朝" w:hAnsi="ＭＳ 明朝"/>
          <w:sz w:val="26"/>
          <w:szCs w:val="26"/>
        </w:rPr>
        <w:t>この答申に修正が必要という方は挙手にてご意見をお願いします。</w:t>
      </w:r>
    </w:p>
    <w:p>
      <w:pPr>
        <w:pStyle w:val="Normal"/>
        <w:rPr>
          <w:rFonts w:ascii="ＭＳ 明朝" w:hAnsi="ＭＳ 明朝"/>
          <w:sz w:val="26"/>
          <w:szCs w:val="26"/>
        </w:rPr>
      </w:pPr>
      <w:r>
        <w:rPr>
          <w:rFonts w:ascii="ＭＳ 明朝" w:hAnsi="ＭＳ 明朝"/>
          <w:sz w:val="26"/>
          <w:szCs w:val="26"/>
        </w:rPr>
      </w:r>
    </w:p>
    <w:p>
      <w:pPr>
        <w:pStyle w:val="Normal"/>
        <w:jc w:val="center"/>
        <w:rPr>
          <w:rFonts w:ascii="ＭＳ 明朝" w:hAnsi="ＭＳ 明朝"/>
          <w:sz w:val="26"/>
          <w:szCs w:val="26"/>
        </w:rPr>
      </w:pPr>
      <w:r>
        <w:rPr>
          <w:rFonts w:ascii="ＭＳ 明朝" w:hAnsi="ＭＳ 明朝"/>
          <w:sz w:val="26"/>
          <w:szCs w:val="26"/>
        </w:rPr>
        <w:t>（挙手なし）</w:t>
      </w:r>
    </w:p>
    <w:p>
      <w:pPr>
        <w:pStyle w:val="Normal"/>
        <w:rPr>
          <w:rFonts w:ascii="ＭＳ 明朝" w:hAnsi="ＭＳ 明朝"/>
          <w:sz w:val="26"/>
          <w:szCs w:val="26"/>
        </w:rPr>
      </w:pPr>
      <w:r>
        <w:rPr>
          <w:rFonts w:ascii="ＭＳ 明朝" w:hAnsi="ＭＳ 明朝"/>
          <w:sz w:val="26"/>
          <w:szCs w:val="26"/>
        </w:rPr>
      </w:r>
    </w:p>
    <w:p>
      <w:pPr>
        <w:pStyle w:val="Normal"/>
        <w:ind w:firstLine="780"/>
        <w:rPr>
          <w:rFonts w:ascii="ＭＳ 明朝" w:hAnsi="ＭＳ 明朝"/>
          <w:sz w:val="26"/>
          <w:szCs w:val="26"/>
        </w:rPr>
      </w:pPr>
      <w:r>
        <w:rPr>
          <w:rFonts w:ascii="ＭＳ 明朝" w:hAnsi="ＭＳ 明朝"/>
          <w:sz w:val="26"/>
          <w:szCs w:val="26"/>
        </w:rPr>
        <w:t>（会長）</w:t>
      </w:r>
    </w:p>
    <w:p>
      <w:pPr>
        <w:pStyle w:val="Normal"/>
        <w:ind w:firstLine="780"/>
        <w:rPr>
          <w:rFonts w:ascii="ＭＳ 明朝" w:hAnsi="ＭＳ 明朝"/>
          <w:sz w:val="26"/>
          <w:szCs w:val="26"/>
        </w:rPr>
      </w:pPr>
      <w:r>
        <w:rPr>
          <w:rFonts w:ascii="ＭＳ 明朝" w:hAnsi="ＭＳ 明朝"/>
          <w:sz w:val="26"/>
          <w:szCs w:val="26"/>
        </w:rPr>
        <w:t>では、この答申案で行きたいと思います。</w:t>
      </w:r>
    </w:p>
    <w:p>
      <w:pPr>
        <w:pStyle w:val="Normal"/>
        <w:ind w:firstLine="780"/>
        <w:rPr>
          <w:rFonts w:ascii="ＭＳ 明朝" w:hAnsi="ＭＳ 明朝"/>
          <w:sz w:val="26"/>
          <w:szCs w:val="26"/>
        </w:rPr>
      </w:pPr>
      <w:r>
        <w:rPr>
          <w:rFonts w:ascii="ＭＳ 明朝" w:hAnsi="ＭＳ 明朝"/>
          <w:sz w:val="26"/>
          <w:szCs w:val="26"/>
        </w:rPr>
      </w:r>
    </w:p>
    <w:p>
      <w:pPr>
        <w:pStyle w:val="Normal"/>
        <w:rPr>
          <w:sz w:val="26"/>
          <w:szCs w:val="26"/>
        </w:rPr>
      </w:pPr>
      <w:r>
        <w:rPr>
          <w:sz w:val="26"/>
          <w:szCs w:val="26"/>
        </w:rPr>
      </w:r>
    </w:p>
    <w:p>
      <w:pPr>
        <w:pStyle w:val="Normal"/>
        <w:ind w:firstLine="780"/>
        <w:rPr>
          <w:rFonts w:ascii="ＭＳ 明朝" w:hAnsi="ＭＳ 明朝"/>
          <w:sz w:val="26"/>
          <w:szCs w:val="26"/>
        </w:rPr>
      </w:pPr>
      <w:r>
        <w:rPr>
          <w:rFonts w:ascii="ＭＳ 明朝" w:hAnsi="ＭＳ 明朝"/>
          <w:sz w:val="26"/>
          <w:szCs w:val="26"/>
        </w:rPr>
        <w:t>２　嘉麻市国民健康保険保健事業（データヘルス計画）について</w:t>
      </w:r>
    </w:p>
    <w:p>
      <w:pPr>
        <w:pStyle w:val="Normal"/>
        <w:rPr>
          <w:rFonts w:ascii="ＭＳ 明朝" w:hAnsi="ＭＳ 明朝"/>
          <w:sz w:val="26"/>
          <w:szCs w:val="26"/>
        </w:rPr>
      </w:pPr>
      <w:r>
        <w:rPr>
          <w:rFonts w:ascii="ＭＳ 明朝" w:hAnsi="ＭＳ 明朝"/>
          <w:sz w:val="26"/>
          <w:szCs w:val="26"/>
        </w:rPr>
        <w:t>　　（１）データヘルス計画の作成について</w:t>
      </w:r>
    </w:p>
    <w:p>
      <w:pPr>
        <w:pStyle w:val="ListParagraph"/>
        <w:numPr>
          <w:ilvl w:val="0"/>
          <w:numId w:val="2"/>
        </w:numPr>
        <w:rPr>
          <w:rFonts w:ascii="ＭＳ 明朝" w:hAnsi="ＭＳ 明朝"/>
          <w:sz w:val="26"/>
          <w:szCs w:val="26"/>
        </w:rPr>
      </w:pPr>
      <w:r>
        <w:rPr>
          <w:rFonts w:ascii="ＭＳ 明朝" w:hAnsi="ＭＳ 明朝"/>
          <w:sz w:val="26"/>
          <w:szCs w:val="26"/>
        </w:rPr>
        <w:t>データヘルス計画とは、健診・医療・介護のデータを活用し、被保険者の健康課題を明確にした上で各医療保険者が作成する被保険者を対象とした保健事業実施計画。</w:t>
      </w:r>
    </w:p>
    <w:p>
      <w:pPr>
        <w:pStyle w:val="ListParagraph"/>
        <w:numPr>
          <w:ilvl w:val="0"/>
          <w:numId w:val="2"/>
        </w:numPr>
        <w:rPr>
          <w:rFonts w:ascii="ＭＳ 明朝" w:hAnsi="ＭＳ 明朝"/>
          <w:sz w:val="26"/>
          <w:szCs w:val="26"/>
        </w:rPr>
      </w:pPr>
      <w:r>
        <w:rPr>
          <w:rFonts w:ascii="ＭＳ 明朝" w:hAnsi="ＭＳ 明朝"/>
          <w:sz w:val="26"/>
          <w:szCs w:val="26"/>
        </w:rPr>
        <w:t>第</w:t>
      </w:r>
      <w:r>
        <w:rPr>
          <w:rFonts w:ascii="ＭＳ 明朝" w:hAnsi="ＭＳ 明朝"/>
          <w:sz w:val="26"/>
          <w:szCs w:val="26"/>
        </w:rPr>
        <w:t>3</w:t>
      </w:r>
      <w:r>
        <w:rPr>
          <w:rFonts w:ascii="ＭＳ 明朝" w:hAnsi="ＭＳ 明朝"/>
          <w:sz w:val="26"/>
          <w:szCs w:val="26"/>
        </w:rPr>
        <w:t>期は、Ｒ</w:t>
      </w:r>
      <w:r>
        <w:rPr>
          <w:rFonts w:ascii="ＭＳ 明朝" w:hAnsi="ＭＳ 明朝"/>
          <w:sz w:val="26"/>
          <w:szCs w:val="26"/>
        </w:rPr>
        <w:t>6</w:t>
      </w:r>
      <w:r>
        <w:rPr>
          <w:rFonts w:ascii="ＭＳ 明朝" w:hAnsi="ＭＳ 明朝"/>
          <w:sz w:val="26"/>
          <w:szCs w:val="26"/>
        </w:rPr>
        <w:t>（</w:t>
      </w:r>
      <w:r>
        <w:rPr>
          <w:rFonts w:ascii="ＭＳ 明朝" w:hAnsi="ＭＳ 明朝"/>
          <w:sz w:val="26"/>
          <w:szCs w:val="26"/>
        </w:rPr>
        <w:t>2024</w:t>
      </w:r>
      <w:r>
        <w:rPr>
          <w:rFonts w:ascii="ＭＳ 明朝" w:hAnsi="ＭＳ 明朝"/>
          <w:sz w:val="26"/>
          <w:szCs w:val="26"/>
        </w:rPr>
        <w:t>年度）～Ｒ</w:t>
      </w:r>
      <w:r>
        <w:rPr>
          <w:rFonts w:ascii="ＭＳ 明朝" w:hAnsi="ＭＳ 明朝"/>
          <w:sz w:val="26"/>
          <w:szCs w:val="26"/>
        </w:rPr>
        <w:t>11</w:t>
      </w:r>
      <w:r>
        <w:rPr>
          <w:rFonts w:ascii="ＭＳ 明朝" w:hAnsi="ＭＳ 明朝"/>
          <w:sz w:val="26"/>
          <w:szCs w:val="26"/>
        </w:rPr>
        <w:t>（</w:t>
      </w:r>
      <w:r>
        <w:rPr>
          <w:rFonts w:ascii="ＭＳ 明朝" w:hAnsi="ＭＳ 明朝"/>
          <w:sz w:val="26"/>
          <w:szCs w:val="26"/>
        </w:rPr>
        <w:t>2029</w:t>
      </w:r>
      <w:r>
        <w:rPr>
          <w:rFonts w:ascii="ＭＳ 明朝" w:hAnsi="ＭＳ 明朝"/>
          <w:sz w:val="26"/>
          <w:szCs w:val="26"/>
        </w:rPr>
        <w:t>年度）Ｒ５年度中に作成予定。</w:t>
      </w:r>
    </w:p>
    <w:p>
      <w:pPr>
        <w:pStyle w:val="ListParagraph"/>
        <w:numPr>
          <w:ilvl w:val="0"/>
          <w:numId w:val="2"/>
        </w:numPr>
        <w:tabs>
          <w:tab w:val="clear" w:pos="840"/>
          <w:tab w:val="left" w:pos="1470" w:leader="none"/>
        </w:tabs>
        <w:rPr>
          <w:rFonts w:ascii="ＭＳ 明朝" w:hAnsi="ＭＳ 明朝"/>
          <w:sz w:val="26"/>
          <w:szCs w:val="26"/>
        </w:rPr>
      </w:pPr>
      <w:r>
        <w:rPr>
          <w:rFonts w:ascii="ＭＳ 明朝" w:hAnsi="ＭＳ 明朝"/>
          <w:sz w:val="26"/>
          <w:szCs w:val="26"/>
        </w:rPr>
        <w:t>変更点としては、国は、国保・後期のデータヘルス計画の手引き策定にあたり、データヘルス計画における標準化等の取組を推進するため、県内市町村国保において統一した評価指数である共通評価指標の導入について、検討が進められている。</w:t>
      </w:r>
    </w:p>
    <w:p>
      <w:pPr>
        <w:pStyle w:val="Normal"/>
        <w:ind w:firstLine="520"/>
        <w:rPr>
          <w:rFonts w:ascii="ＭＳ 明朝" w:hAnsi="ＭＳ 明朝"/>
          <w:sz w:val="26"/>
          <w:szCs w:val="26"/>
        </w:rPr>
      </w:pPr>
      <w:r>
        <w:rPr>
          <w:rFonts w:ascii="ＭＳ 明朝" w:hAnsi="ＭＳ 明朝"/>
          <w:sz w:val="26"/>
          <w:szCs w:val="26"/>
        </w:rPr>
        <w:t>（２）第２期データヘルス計画の進捗について</w:t>
      </w:r>
    </w:p>
    <w:p>
      <w:pPr>
        <w:pStyle w:val="ListParagraph"/>
        <w:numPr>
          <w:ilvl w:val="0"/>
          <w:numId w:val="3"/>
        </w:numPr>
        <w:rPr>
          <w:rFonts w:ascii="ＭＳ 明朝" w:hAnsi="ＭＳ 明朝"/>
          <w:sz w:val="26"/>
          <w:szCs w:val="26"/>
        </w:rPr>
      </w:pPr>
      <w:r>
        <w:rPr>
          <w:rFonts w:ascii="ＭＳ 明朝" w:hAnsi="ＭＳ 明朝"/>
          <w:sz w:val="26"/>
          <w:szCs w:val="26"/>
        </w:rPr>
        <w:t>中長期目標として、</w:t>
      </w:r>
      <w:r>
        <w:rPr>
          <w:rFonts w:ascii="ＭＳ 明朝" w:hAnsi="ＭＳ 明朝"/>
          <w:sz w:val="26"/>
          <w:szCs w:val="26"/>
        </w:rPr>
        <w:t>A</w:t>
      </w:r>
      <w:r>
        <w:rPr>
          <w:rFonts w:ascii="ＭＳ 明朝" w:hAnsi="ＭＳ 明朝"/>
          <w:sz w:val="26"/>
          <w:szCs w:val="26"/>
        </w:rPr>
        <w:t>脳血管疾患、虚血性心疾患、慢性腎不全（人工透析）の入院減少について上げている。中長期目標疾患の合計医療費及び総医療費に占める割合について年々減少傾向。</w:t>
      </w:r>
    </w:p>
    <w:p>
      <w:pPr>
        <w:pStyle w:val="ListParagraph"/>
        <w:numPr>
          <w:ilvl w:val="0"/>
          <w:numId w:val="3"/>
        </w:numPr>
        <w:rPr>
          <w:rFonts w:ascii="ＭＳ 明朝" w:hAnsi="ＭＳ 明朝"/>
          <w:sz w:val="26"/>
          <w:szCs w:val="26"/>
        </w:rPr>
      </w:pPr>
      <w:r>
        <w:rPr>
          <w:rFonts w:ascii="ＭＳ 明朝" w:hAnsi="ＭＳ 明朝"/>
          <w:sz w:val="26"/>
          <w:szCs w:val="26"/>
        </w:rPr>
        <w:t>B</w:t>
      </w:r>
      <w:r>
        <w:rPr>
          <w:rFonts w:ascii="ＭＳ 明朝" w:hAnsi="ＭＳ 明朝"/>
          <w:sz w:val="26"/>
          <w:szCs w:val="26"/>
        </w:rPr>
        <w:t>新規人工透析導入患者の平均年齢の高齢化または維持については、計画策定当初より、平均年齢が高くなってきており、状況が改善されていることがわかる。これは、糖尿病の重症化による透析を予防するため、飯塚医師会をはじめ、保健所や近隣市町で設置した、飯塚医療圏糖尿病性腎症重症化予防推進協議会にて、微量アルブミン尿検査をはじめとする事業を展開するなど、対策を講じてきた成果が出ていると思われる。</w:t>
      </w:r>
    </w:p>
    <w:p>
      <w:pPr>
        <w:pStyle w:val="ListParagraph"/>
        <w:numPr>
          <w:ilvl w:val="0"/>
          <w:numId w:val="3"/>
        </w:numPr>
        <w:rPr>
          <w:rFonts w:ascii="ＭＳ 明朝" w:hAnsi="ＭＳ 明朝"/>
          <w:sz w:val="26"/>
          <w:szCs w:val="26"/>
        </w:rPr>
      </w:pPr>
      <w:r>
        <w:rPr>
          <w:rFonts w:ascii="ＭＳ 明朝" w:hAnsi="ＭＳ 明朝"/>
          <w:sz w:val="26"/>
          <w:szCs w:val="26"/>
        </w:rPr>
        <w:t>短期目標として、①</w:t>
      </w:r>
      <w:r>
        <w:rPr>
          <w:rFonts w:ascii="ＭＳ 明朝" w:hAnsi="ＭＳ 明朝"/>
          <w:sz w:val="26"/>
          <w:szCs w:val="26"/>
        </w:rPr>
        <w:t>HbA1c7.0</w:t>
      </w:r>
      <w:r>
        <w:rPr>
          <w:rFonts w:ascii="ＭＳ 明朝" w:hAnsi="ＭＳ 明朝"/>
          <w:sz w:val="26"/>
          <w:szCs w:val="26"/>
        </w:rPr>
        <w:t>％以上者の減少②メタボリックシンドローム該当者の減少③重症化予防対象者の減少④</w:t>
      </w:r>
      <w:r>
        <w:rPr>
          <w:rFonts w:ascii="ＭＳ 明朝" w:hAnsi="ＭＳ 明朝"/>
          <w:color w:val="000000"/>
          <w:sz w:val="26"/>
          <w:szCs w:val="26"/>
        </w:rPr>
        <w:t>特定健診未受診者の減少があげられる。</w:t>
      </w:r>
    </w:p>
    <w:p>
      <w:pPr>
        <w:pStyle w:val="ListParagraph"/>
        <w:numPr>
          <w:ilvl w:val="0"/>
          <w:numId w:val="3"/>
        </w:numPr>
        <w:jc w:val="left"/>
        <w:rPr>
          <w:rFonts w:ascii="ＭＳ 明朝" w:hAnsi="ＭＳ 明朝"/>
          <w:color w:val="000000"/>
          <w:sz w:val="26"/>
          <w:szCs w:val="26"/>
        </w:rPr>
      </w:pPr>
      <w:r>
        <w:rPr>
          <w:rFonts w:ascii="ＭＳ 明朝" w:hAnsi="ＭＳ 明朝"/>
          <w:sz w:val="26"/>
          <w:szCs w:val="26"/>
        </w:rPr>
        <w:t>HbA1c7.0</w:t>
      </w:r>
      <w:r>
        <w:rPr>
          <w:rFonts w:ascii="ＭＳ 明朝" w:hAnsi="ＭＳ 明朝"/>
          <w:sz w:val="26"/>
          <w:szCs w:val="26"/>
        </w:rPr>
        <w:t>％以上者の減少については、増加傾向にあり、目標を達成できていない状況。理由としては、高齢者糖尿病のコントロール指標において、ＨｂＡ１ｃ目標値に下限値が設けられたことが要因として考えられる。</w:t>
      </w:r>
      <w:r>
        <w:rPr>
          <w:rFonts w:ascii="ＭＳ 明朝" w:hAnsi="ＭＳ 明朝"/>
          <w:color w:val="000000"/>
          <w:sz w:val="26"/>
          <w:szCs w:val="26"/>
        </w:rPr>
        <w:t>第３期計画作成時は、特定健診受診者の年齢や治療の有無別等の分析を進め、目標設定の見直しも必要と考える。</w:t>
      </w:r>
    </w:p>
    <w:p>
      <w:pPr>
        <w:pStyle w:val="ListParagraph"/>
        <w:numPr>
          <w:ilvl w:val="0"/>
          <w:numId w:val="3"/>
        </w:numPr>
        <w:rPr>
          <w:rFonts w:ascii="ＭＳ 明朝" w:hAnsi="ＭＳ 明朝"/>
          <w:sz w:val="26"/>
          <w:szCs w:val="26"/>
        </w:rPr>
      </w:pPr>
      <w:r>
        <w:rPr>
          <w:rFonts w:ascii="ＭＳ 明朝" w:hAnsi="ＭＳ 明朝"/>
          <w:sz w:val="26"/>
          <w:szCs w:val="26"/>
        </w:rPr>
        <w:t>メタボリックシンドローム該当者の減少については、計画策定時に比べ、減少しており、目標についても、概ね達成できている状況。</w:t>
      </w:r>
    </w:p>
    <w:p>
      <w:pPr>
        <w:pStyle w:val="ListParagraph"/>
        <w:numPr>
          <w:ilvl w:val="0"/>
          <w:numId w:val="3"/>
        </w:numPr>
        <w:rPr>
          <w:rFonts w:ascii="ＭＳ 明朝" w:hAnsi="ＭＳ 明朝"/>
          <w:sz w:val="26"/>
          <w:szCs w:val="26"/>
        </w:rPr>
      </w:pPr>
      <w:r>
        <w:rPr>
          <w:rFonts w:ascii="ＭＳ 明朝" w:hAnsi="ＭＳ 明朝"/>
          <w:sz w:val="26"/>
          <w:szCs w:val="26"/>
        </w:rPr>
        <w:t>重症化予防対象者の減少については、計画実施当初より、目標達成が出来ていない状況。理由としては、新型コロナウイルス感染症の影響による被保険者の受診控え等により、受診率が減少したため、受診率向上の対策の一つとして、医療情報収集事業（定期受診時の治療データを特定健診に代えるもの）の強化を行っており、定期受診の必要な治療者の割合が上がったため、重症化予防対象者の増加につながったものだと考える。</w:t>
      </w:r>
    </w:p>
    <w:p>
      <w:pPr>
        <w:pStyle w:val="ListParagraph"/>
        <w:numPr>
          <w:ilvl w:val="0"/>
          <w:numId w:val="3"/>
        </w:numPr>
        <w:rPr>
          <w:rFonts w:ascii="ＭＳ 明朝" w:hAnsi="ＭＳ 明朝"/>
          <w:color w:val="000000"/>
          <w:sz w:val="26"/>
          <w:szCs w:val="26"/>
        </w:rPr>
      </w:pPr>
      <w:r>
        <w:rPr>
          <w:rFonts w:ascii="ＭＳ 明朝" w:hAnsi="ＭＳ 明朝"/>
          <w:color w:val="000000"/>
          <w:sz w:val="26"/>
          <w:szCs w:val="26"/>
        </w:rPr>
        <w:t>特定健診未受診者の減少については、計画実施当初より、目標達成が出来ていない状況。この理由としては、新型コロナウイルス感染症の影響により、被保険者の受診控えに加え、特定健診未受診者対策や受診勧奨などの実施が制限されたことなどが要因と考えている。</w:t>
      </w:r>
    </w:p>
    <w:p>
      <w:pPr>
        <w:pStyle w:val="Normal"/>
        <w:ind w:firstLine="520"/>
        <w:rPr>
          <w:rFonts w:ascii="ＭＳ 明朝" w:hAnsi="ＭＳ 明朝"/>
          <w:sz w:val="26"/>
          <w:szCs w:val="26"/>
        </w:rPr>
      </w:pPr>
      <w:r>
        <w:rPr>
          <w:rFonts w:ascii="ＭＳ 明朝" w:hAnsi="ＭＳ 明朝"/>
          <w:sz w:val="26"/>
          <w:szCs w:val="26"/>
        </w:rPr>
        <w:t>（３）第３期データヘルス計画作成のスケジュール（案）について</w:t>
      </w:r>
    </w:p>
    <w:p>
      <w:pPr>
        <w:pStyle w:val="ListParagraph"/>
        <w:numPr>
          <w:ilvl w:val="0"/>
          <w:numId w:val="4"/>
        </w:numPr>
        <w:rPr>
          <w:rFonts w:ascii="ＭＳ 明朝" w:hAnsi="ＭＳ 明朝"/>
          <w:color w:val="000000"/>
          <w:sz w:val="26"/>
          <w:szCs w:val="26"/>
        </w:rPr>
      </w:pPr>
      <w:r>
        <w:rPr>
          <w:rFonts w:ascii="ＭＳ 明朝" w:hAnsi="ＭＳ 明朝"/>
          <w:color w:val="000000"/>
          <w:sz w:val="26"/>
          <w:szCs w:val="26"/>
        </w:rPr>
        <w:t>2023</w:t>
      </w:r>
      <w:r>
        <w:rPr>
          <w:rFonts w:ascii="ＭＳ 明朝" w:hAnsi="ＭＳ 明朝"/>
          <w:color w:val="000000"/>
          <w:sz w:val="26"/>
          <w:szCs w:val="26"/>
        </w:rPr>
        <w:t>年度中に国からデータヘルス計画の策定の手引きが公表される。</w:t>
      </w:r>
      <w:r>
        <w:rPr>
          <w:rFonts w:ascii="ＭＳ 明朝" w:hAnsi="ＭＳ 明朝"/>
          <w:color w:val="000000"/>
          <w:sz w:val="26"/>
          <w:szCs w:val="26"/>
        </w:rPr>
        <w:t>4</w:t>
      </w:r>
      <w:r>
        <w:rPr>
          <w:rFonts w:ascii="ＭＳ 明朝" w:hAnsi="ＭＳ 明朝"/>
          <w:color w:val="000000"/>
          <w:sz w:val="26"/>
          <w:szCs w:val="26"/>
        </w:rPr>
        <w:t>月以降には、県や国保連合会からデータ提供や研修会が開催され、</w:t>
      </w:r>
      <w:r>
        <w:rPr>
          <w:rFonts w:ascii="ＭＳ 明朝" w:hAnsi="ＭＳ 明朝"/>
          <w:color w:val="000000"/>
          <w:sz w:val="26"/>
          <w:szCs w:val="26"/>
        </w:rPr>
        <w:t>R5.11</w:t>
      </w:r>
      <w:r>
        <w:rPr>
          <w:rFonts w:ascii="ＭＳ 明朝" w:hAnsi="ＭＳ 明朝"/>
          <w:color w:val="000000"/>
          <w:sz w:val="26"/>
          <w:szCs w:val="26"/>
        </w:rPr>
        <w:t>以降に嘉麻市の独自のデータ分析をはじめ、素案を作成し、協議会にて協議していく。</w:t>
      </w:r>
    </w:p>
    <w:p>
      <w:pPr>
        <w:pStyle w:val="ListParagraph"/>
        <w:ind w:left="1200" w:hanging="0"/>
        <w:rPr>
          <w:rFonts w:ascii="ＭＳ 明朝" w:hAnsi="ＭＳ 明朝"/>
          <w:color w:val="000000"/>
          <w:sz w:val="26"/>
          <w:szCs w:val="26"/>
        </w:rPr>
      </w:pPr>
      <w:r>
        <w:rPr>
          <w:rFonts w:ascii="ＭＳ 明朝" w:hAnsi="ＭＳ 明朝"/>
          <w:color w:val="000000"/>
          <w:sz w:val="26"/>
          <w:szCs w:val="26"/>
        </w:rPr>
      </w:r>
    </w:p>
    <w:p>
      <w:pPr>
        <w:pStyle w:val="Normal"/>
        <w:ind w:firstLine="520"/>
        <w:rPr>
          <w:rFonts w:ascii="ＭＳ 明朝" w:hAnsi="ＭＳ 明朝"/>
          <w:sz w:val="26"/>
          <w:szCs w:val="26"/>
        </w:rPr>
      </w:pPr>
      <w:r>
        <w:rPr>
          <w:rFonts w:ascii="ＭＳ 明朝" w:hAnsi="ＭＳ 明朝"/>
          <w:sz w:val="26"/>
          <w:szCs w:val="26"/>
        </w:rPr>
        <w:t>（委員からの意見）</w:t>
      </w:r>
    </w:p>
    <w:p>
      <w:pPr>
        <w:pStyle w:val="Normal"/>
        <w:tabs>
          <w:tab w:val="clear" w:pos="840"/>
          <w:tab w:val="left" w:pos="1470" w:leader="none"/>
        </w:tabs>
        <w:ind w:firstLine="1040"/>
        <w:rPr>
          <w:rFonts w:ascii="ＭＳ 明朝" w:hAnsi="ＭＳ 明朝"/>
          <w:sz w:val="26"/>
          <w:szCs w:val="26"/>
        </w:rPr>
      </w:pPr>
      <w:r>
        <w:rPr>
          <w:rFonts w:ascii="ＭＳ 明朝" w:hAnsi="ＭＳ 明朝"/>
          <w:sz w:val="26"/>
          <w:szCs w:val="26"/>
        </w:rPr>
        <w:t>思った以上に保健事業の成果が上がっている。独居の高齢者や高齢</w:t>
      </w:r>
    </w:p>
    <w:p>
      <w:pPr>
        <w:pStyle w:val="Normal"/>
        <w:tabs>
          <w:tab w:val="clear" w:pos="840"/>
          <w:tab w:val="left" w:pos="1470" w:leader="none"/>
        </w:tabs>
        <w:ind w:firstLine="1040"/>
        <w:rPr>
          <w:rFonts w:ascii="ＭＳ 明朝" w:hAnsi="ＭＳ 明朝"/>
          <w:sz w:val="26"/>
          <w:szCs w:val="26"/>
        </w:rPr>
      </w:pPr>
      <w:r>
        <w:rPr>
          <w:rFonts w:ascii="ＭＳ 明朝" w:hAnsi="ＭＳ 明朝"/>
          <w:sz w:val="26"/>
          <w:szCs w:val="26"/>
        </w:rPr>
        <w:t>夫婦世</w:t>
      </w:r>
      <w:bookmarkStart w:id="0" w:name="_GoBack"/>
      <w:bookmarkEnd w:id="0"/>
      <w:r>
        <w:rPr>
          <w:rFonts w:ascii="ＭＳ 明朝" w:hAnsi="ＭＳ 明朝"/>
          <w:sz w:val="26"/>
          <w:szCs w:val="26"/>
        </w:rPr>
        <w:t>帯との接触を増やしてがんばってほしい。</w:t>
      </w:r>
    </w:p>
    <w:p>
      <w:pPr>
        <w:pStyle w:val="Normal"/>
        <w:tabs>
          <w:tab w:val="clear" w:pos="840"/>
          <w:tab w:val="left" w:pos="1470" w:leader="none"/>
        </w:tabs>
        <w:ind w:firstLine="520"/>
        <w:rPr>
          <w:rFonts w:ascii="ＭＳ 明朝" w:hAnsi="ＭＳ 明朝"/>
          <w:sz w:val="26"/>
          <w:szCs w:val="26"/>
        </w:rPr>
      </w:pPr>
      <w:r>
        <w:rPr>
          <w:rFonts w:ascii="ＭＳ 明朝" w:hAnsi="ＭＳ 明朝"/>
          <w:sz w:val="26"/>
          <w:szCs w:val="26"/>
        </w:rPr>
      </w:r>
    </w:p>
    <w:p>
      <w:pPr>
        <w:pStyle w:val="Normal"/>
        <w:ind w:firstLine="780"/>
        <w:rPr>
          <w:rFonts w:ascii="ＭＳ 明朝" w:hAnsi="ＭＳ 明朝"/>
          <w:sz w:val="26"/>
          <w:szCs w:val="26"/>
        </w:rPr>
      </w:pPr>
      <w:r>
        <w:rPr>
          <w:rFonts w:ascii="ＭＳ 明朝" w:hAnsi="ＭＳ 明朝"/>
          <w:sz w:val="26"/>
          <w:szCs w:val="26"/>
        </w:rPr>
        <w:t>３　嘉麻市国民健康保険税の税率改正について</w:t>
      </w:r>
    </w:p>
    <w:p>
      <w:pPr>
        <w:pStyle w:val="Normal"/>
        <w:ind w:firstLine="520"/>
        <w:rPr>
          <w:rFonts w:ascii="ＭＳ 明朝" w:hAnsi="ＭＳ 明朝"/>
          <w:sz w:val="26"/>
          <w:szCs w:val="26"/>
        </w:rPr>
      </w:pPr>
      <w:r>
        <w:rPr>
          <w:rFonts w:ascii="ＭＳ 明朝" w:hAnsi="ＭＳ 明朝"/>
          <w:sz w:val="26"/>
          <w:szCs w:val="26"/>
        </w:rPr>
        <w:t>（１）嘉麻市の国民健康保険税の算定方法</w:t>
      </w:r>
    </w:p>
    <w:p>
      <w:pPr>
        <w:pStyle w:val="ListParagraph"/>
        <w:numPr>
          <w:ilvl w:val="0"/>
          <w:numId w:val="4"/>
        </w:numPr>
        <w:rPr>
          <w:rFonts w:ascii="ＭＳ 明朝" w:hAnsi="ＭＳ 明朝"/>
          <w:sz w:val="26"/>
          <w:szCs w:val="26"/>
        </w:rPr>
      </w:pPr>
      <w:r>
        <w:rPr>
          <w:rFonts w:ascii="ＭＳ 明朝" w:hAnsi="ＭＳ 明朝"/>
          <w:sz w:val="26"/>
          <w:szCs w:val="26"/>
        </w:rPr>
        <w:t>国民健康保険税については、加入者の医療費に対する支出の役割をもつ医療分、後期高齢者医療制度に対しての現役世代からの支援金である支援分、</w:t>
      </w:r>
      <w:r>
        <w:rPr>
          <w:rFonts w:ascii="ＭＳ 明朝" w:hAnsi="ＭＳ 明朝"/>
          <w:sz w:val="26"/>
          <w:szCs w:val="26"/>
        </w:rPr>
        <w:t>40</w:t>
      </w:r>
      <w:r>
        <w:rPr>
          <w:rFonts w:ascii="ＭＳ 明朝" w:hAnsi="ＭＳ 明朝"/>
          <w:sz w:val="26"/>
          <w:szCs w:val="26"/>
        </w:rPr>
        <w:t>歳～</w:t>
      </w:r>
      <w:r>
        <w:rPr>
          <w:rFonts w:ascii="ＭＳ 明朝" w:hAnsi="ＭＳ 明朝"/>
          <w:sz w:val="26"/>
          <w:szCs w:val="26"/>
        </w:rPr>
        <w:t>64</w:t>
      </w:r>
      <w:r>
        <w:rPr>
          <w:rFonts w:ascii="ＭＳ 明朝" w:hAnsi="ＭＳ 明朝"/>
          <w:sz w:val="26"/>
          <w:szCs w:val="26"/>
        </w:rPr>
        <w:t>歳が対象になる介護保険料の介護分の</w:t>
      </w:r>
      <w:r>
        <w:rPr>
          <w:rFonts w:ascii="ＭＳ 明朝" w:hAnsi="ＭＳ 明朝"/>
          <w:sz w:val="26"/>
          <w:szCs w:val="26"/>
        </w:rPr>
        <w:t>3</w:t>
      </w:r>
      <w:r>
        <w:rPr>
          <w:rFonts w:ascii="ＭＳ 明朝" w:hAnsi="ＭＳ 明朝"/>
          <w:sz w:val="26"/>
          <w:szCs w:val="26"/>
        </w:rPr>
        <w:t>つに分類されます。さらに、</w:t>
      </w:r>
      <w:r>
        <w:rPr>
          <w:rFonts w:ascii="ＭＳ 明朝" w:hAnsi="ＭＳ 明朝"/>
          <w:color w:val="000000"/>
          <w:sz w:val="26"/>
          <w:szCs w:val="26"/>
        </w:rPr>
        <w:t>世帯や被保険者の人数に対して賦課する応益割と所得などの負担能力に応じて賦課する応能割があり、応益割は均等割と平等割、応能割は所得割と資産割で構成されている。</w:t>
      </w:r>
    </w:p>
    <w:p>
      <w:pPr>
        <w:pStyle w:val="ListParagraph"/>
        <w:numPr>
          <w:ilvl w:val="0"/>
          <w:numId w:val="4"/>
        </w:numPr>
        <w:rPr>
          <w:rFonts w:ascii="ＭＳ 明朝" w:hAnsi="ＭＳ 明朝"/>
          <w:sz w:val="26"/>
          <w:szCs w:val="26"/>
        </w:rPr>
      </w:pPr>
      <w:r>
        <w:rPr>
          <w:rFonts w:ascii="ＭＳ 明朝" w:hAnsi="ＭＳ 明朝"/>
          <w:color w:val="000000"/>
          <w:sz w:val="26"/>
          <w:szCs w:val="26"/>
        </w:rPr>
        <w:t>嘉麻市では、介護分では</w:t>
      </w:r>
      <w:r>
        <w:rPr>
          <w:rFonts w:ascii="ＭＳ 明朝" w:hAnsi="ＭＳ 明朝"/>
          <w:color w:val="000000"/>
          <w:sz w:val="26"/>
          <w:szCs w:val="26"/>
        </w:rPr>
        <w:t>2</w:t>
      </w:r>
      <w:r>
        <w:rPr>
          <w:rFonts w:ascii="ＭＳ 明朝" w:hAnsi="ＭＳ 明朝"/>
          <w:color w:val="000000"/>
          <w:sz w:val="26"/>
          <w:szCs w:val="26"/>
        </w:rPr>
        <w:t>方式（均等割、所得割）、医療分・支援分では</w:t>
      </w:r>
      <w:r>
        <w:rPr>
          <w:rFonts w:ascii="ＭＳ 明朝" w:hAnsi="ＭＳ 明朝"/>
          <w:color w:val="000000"/>
          <w:sz w:val="26"/>
          <w:szCs w:val="26"/>
        </w:rPr>
        <w:t>4</w:t>
      </w:r>
      <w:r>
        <w:rPr>
          <w:rFonts w:ascii="ＭＳ 明朝" w:hAnsi="ＭＳ 明朝"/>
          <w:color w:val="000000"/>
          <w:sz w:val="26"/>
          <w:szCs w:val="26"/>
        </w:rPr>
        <w:t>方式（均等割、平等割、所得割、資産割）を採用している。</w:t>
      </w:r>
    </w:p>
    <w:p>
      <w:pPr>
        <w:pStyle w:val="Normal"/>
        <w:ind w:firstLine="520"/>
        <w:rPr>
          <w:rFonts w:ascii="ＭＳ 明朝" w:hAnsi="ＭＳ 明朝"/>
          <w:sz w:val="26"/>
          <w:szCs w:val="26"/>
        </w:rPr>
      </w:pPr>
      <w:r>
        <w:rPr>
          <w:rFonts w:ascii="ＭＳ 明朝" w:hAnsi="ＭＳ 明朝"/>
          <w:sz w:val="26"/>
          <w:szCs w:val="26"/>
        </w:rPr>
        <w:t>（２）国民健康保険税改正について（ポイント）</w:t>
      </w:r>
    </w:p>
    <w:p>
      <w:pPr>
        <w:pStyle w:val="ListParagraph"/>
        <w:numPr>
          <w:ilvl w:val="0"/>
          <w:numId w:val="5"/>
        </w:numPr>
        <w:rPr>
          <w:rFonts w:ascii="ＭＳ 明朝" w:hAnsi="ＭＳ 明朝"/>
          <w:sz w:val="26"/>
          <w:szCs w:val="26"/>
        </w:rPr>
      </w:pPr>
      <w:r>
        <w:rPr>
          <w:rFonts w:ascii="ＭＳ 明朝" w:hAnsi="ＭＳ 明朝"/>
          <w:sz w:val="26"/>
          <w:szCs w:val="26"/>
        </w:rPr>
        <w:t>県の標準税率では、すべての区分について、</w:t>
      </w:r>
      <w:r>
        <w:rPr>
          <w:rFonts w:ascii="ＭＳ 明朝" w:hAnsi="ＭＳ 明朝"/>
          <w:sz w:val="26"/>
          <w:szCs w:val="26"/>
        </w:rPr>
        <w:t>3</w:t>
      </w:r>
      <w:r>
        <w:rPr>
          <w:rFonts w:ascii="ＭＳ 明朝" w:hAnsi="ＭＳ 明朝"/>
          <w:sz w:val="26"/>
          <w:szCs w:val="26"/>
        </w:rPr>
        <w:t>方式を採用する予定としているため、嘉麻市でも税率改正の際は、</w:t>
      </w:r>
      <w:r>
        <w:rPr>
          <w:rFonts w:ascii="ＭＳ 明朝" w:hAnsi="ＭＳ 明朝"/>
          <w:sz w:val="26"/>
          <w:szCs w:val="26"/>
        </w:rPr>
        <w:t>3</w:t>
      </w:r>
      <w:r>
        <w:rPr>
          <w:rFonts w:ascii="ＭＳ 明朝" w:hAnsi="ＭＳ 明朝"/>
          <w:sz w:val="26"/>
          <w:szCs w:val="26"/>
        </w:rPr>
        <w:t>方式を採用する予定。その際は資産割廃止し、その他の税率等への振分けが必要となる。</w:t>
      </w:r>
    </w:p>
    <w:p>
      <w:pPr>
        <w:pStyle w:val="ListParagraph"/>
        <w:numPr>
          <w:ilvl w:val="0"/>
          <w:numId w:val="5"/>
        </w:numPr>
        <w:rPr>
          <w:rFonts w:ascii="ＭＳ 明朝" w:hAnsi="ＭＳ 明朝"/>
          <w:sz w:val="26"/>
          <w:szCs w:val="26"/>
        </w:rPr>
      </w:pPr>
      <w:r>
        <w:rPr>
          <w:rFonts w:ascii="ＭＳ 明朝" w:hAnsi="ＭＳ 明朝"/>
          <w:sz w:val="26"/>
          <w:szCs w:val="26"/>
        </w:rPr>
        <w:t>和５年度終了時点の累積赤字見込み　約</w:t>
      </w:r>
      <w:r>
        <w:rPr>
          <w:rFonts w:ascii="ＭＳ 明朝" w:hAnsi="ＭＳ 明朝"/>
          <w:sz w:val="26"/>
          <w:szCs w:val="26"/>
        </w:rPr>
        <w:t>3</w:t>
      </w:r>
      <w:r>
        <w:rPr>
          <w:rFonts w:ascii="ＭＳ 明朝" w:hAnsi="ＭＳ 明朝"/>
          <w:sz w:val="26"/>
          <w:szCs w:val="26"/>
        </w:rPr>
        <w:t>億</w:t>
      </w:r>
      <w:r>
        <w:rPr>
          <w:rFonts w:ascii="ＭＳ 明朝" w:hAnsi="ＭＳ 明朝"/>
          <w:sz w:val="26"/>
          <w:szCs w:val="26"/>
        </w:rPr>
        <w:t>5000</w:t>
      </w:r>
      <w:r>
        <w:rPr>
          <w:rFonts w:ascii="ＭＳ 明朝" w:hAnsi="ＭＳ 明朝"/>
          <w:sz w:val="26"/>
          <w:szCs w:val="26"/>
        </w:rPr>
        <w:t>万円。赤字解消のため、税率改正の際は、期限を決めて赤字分の上乗せが必要。</w:t>
      </w:r>
    </w:p>
    <w:p>
      <w:pPr>
        <w:pStyle w:val="ListParagraph"/>
        <w:numPr>
          <w:ilvl w:val="0"/>
          <w:numId w:val="5"/>
        </w:numPr>
        <w:rPr>
          <w:rFonts w:ascii="ＭＳ 明朝" w:hAnsi="ＭＳ 明朝"/>
          <w:sz w:val="26"/>
          <w:szCs w:val="26"/>
        </w:rPr>
      </w:pPr>
      <w:r>
        <w:rPr>
          <w:rFonts w:ascii="ＭＳ 明朝" w:hAnsi="ＭＳ 明朝"/>
          <w:sz w:val="26"/>
          <w:szCs w:val="26"/>
        </w:rPr>
        <w:t>被保険者が年平均</w:t>
      </w:r>
      <w:r>
        <w:rPr>
          <w:rFonts w:ascii="ＭＳ 明朝" w:hAnsi="ＭＳ 明朝"/>
          <w:sz w:val="26"/>
          <w:szCs w:val="26"/>
        </w:rPr>
        <w:t>362</w:t>
      </w:r>
      <w:r>
        <w:rPr>
          <w:rFonts w:ascii="ＭＳ 明朝" w:hAnsi="ＭＳ 明朝"/>
          <w:sz w:val="26"/>
          <w:szCs w:val="26"/>
        </w:rPr>
        <w:t>人減少（</w:t>
      </w:r>
      <w:r>
        <w:rPr>
          <w:rFonts w:ascii="ＭＳ 明朝" w:hAnsi="ＭＳ 明朝"/>
          <w:sz w:val="26"/>
          <w:szCs w:val="26"/>
        </w:rPr>
        <w:t>10</w:t>
      </w:r>
      <w:r>
        <w:rPr>
          <w:rFonts w:ascii="ＭＳ 明朝" w:hAnsi="ＭＳ 明朝"/>
          <w:sz w:val="26"/>
          <w:szCs w:val="26"/>
        </w:rPr>
        <w:t>年）しているため、今後も減少する可能性が高い。</w:t>
      </w:r>
    </w:p>
    <w:p>
      <w:pPr>
        <w:pStyle w:val="ListParagraph"/>
        <w:numPr>
          <w:ilvl w:val="0"/>
          <w:numId w:val="5"/>
        </w:numPr>
        <w:rPr>
          <w:rFonts w:ascii="ＭＳ 明朝" w:hAnsi="ＭＳ 明朝"/>
          <w:sz w:val="26"/>
          <w:szCs w:val="26"/>
        </w:rPr>
      </w:pPr>
      <w:r>
        <w:rPr>
          <w:rFonts w:ascii="ＭＳ 明朝" w:hAnsi="ＭＳ 明朝"/>
          <w:sz w:val="26"/>
          <w:szCs w:val="26"/>
        </w:rPr>
        <w:t>納付金が</w:t>
      </w:r>
      <w:r>
        <w:rPr>
          <w:rFonts w:ascii="ＭＳ 明朝" w:hAnsi="ＭＳ 明朝"/>
          <w:sz w:val="26"/>
          <w:szCs w:val="26"/>
        </w:rPr>
        <w:t>5</w:t>
      </w:r>
      <w:r>
        <w:rPr>
          <w:rFonts w:ascii="ＭＳ 明朝" w:hAnsi="ＭＳ 明朝"/>
          <w:sz w:val="26"/>
          <w:szCs w:val="26"/>
        </w:rPr>
        <w:t>年で一人当たり、</w:t>
      </w:r>
      <w:r>
        <w:rPr>
          <w:rFonts w:ascii="ＭＳ 明朝" w:hAnsi="ＭＳ 明朝"/>
          <w:sz w:val="26"/>
          <w:szCs w:val="26"/>
        </w:rPr>
        <w:t>21,319</w:t>
      </w:r>
      <w:r>
        <w:rPr>
          <w:rFonts w:ascii="ＭＳ 明朝" w:hAnsi="ＭＳ 明朝"/>
          <w:sz w:val="26"/>
          <w:szCs w:val="26"/>
        </w:rPr>
        <w:t>円増加している。</w:t>
      </w:r>
    </w:p>
    <w:p>
      <w:pPr>
        <w:pStyle w:val="Normal"/>
        <w:rPr>
          <w:rFonts w:ascii="ＭＳ 明朝" w:hAnsi="ＭＳ 明朝"/>
          <w:sz w:val="26"/>
          <w:szCs w:val="26"/>
        </w:rPr>
      </w:pPr>
      <w:r>
        <w:rPr>
          <w:rFonts w:ascii="ＭＳ 明朝" w:hAnsi="ＭＳ 明朝"/>
          <w:sz w:val="26"/>
          <w:szCs w:val="26"/>
        </w:rPr>
        <w:t>　　（３）国民健康保険税率改定等スケジュールについて　　　　　　　　　　　　　　　　　　　</w:t>
      </w:r>
    </w:p>
    <w:p>
      <w:pPr>
        <w:pStyle w:val="ListParagraph"/>
        <w:numPr>
          <w:ilvl w:val="0"/>
          <w:numId w:val="6"/>
        </w:numPr>
        <w:rPr>
          <w:rFonts w:ascii="ＭＳ 明朝" w:hAnsi="ＭＳ 明朝"/>
          <w:sz w:val="26"/>
          <w:szCs w:val="26"/>
        </w:rPr>
      </w:pPr>
      <w:r>
        <w:rPr>
          <w:rFonts w:ascii="ＭＳ 明朝" w:hAnsi="ＭＳ 明朝"/>
          <w:sz w:val="26"/>
          <w:szCs w:val="26"/>
        </w:rPr>
        <w:t>事務局の方で税率等のシミュレーションを行い、５月に行う第一回協議会で税率の改正の事務局案をお示しする予定。</w:t>
      </w:r>
    </w:p>
    <w:p>
      <w:pPr>
        <w:pStyle w:val="ListParagraph"/>
        <w:numPr>
          <w:ilvl w:val="0"/>
          <w:numId w:val="6"/>
        </w:numPr>
        <w:rPr>
          <w:rFonts w:ascii="ＭＳ 明朝" w:hAnsi="ＭＳ 明朝"/>
          <w:sz w:val="26"/>
          <w:szCs w:val="26"/>
        </w:rPr>
      </w:pPr>
      <w:r>
        <w:rPr>
          <w:rFonts w:ascii="ＭＳ 明朝" w:hAnsi="ＭＳ 明朝"/>
          <w:sz w:val="26"/>
          <w:szCs w:val="26"/>
        </w:rPr>
        <w:t>税率の条例改正はできれば</w:t>
      </w:r>
      <w:r>
        <w:rPr>
          <w:rFonts w:ascii="ＭＳ 明朝" w:hAnsi="ＭＳ 明朝"/>
          <w:sz w:val="26"/>
          <w:szCs w:val="26"/>
        </w:rPr>
        <w:t>9</w:t>
      </w:r>
      <w:r>
        <w:rPr>
          <w:rFonts w:ascii="ＭＳ 明朝" w:hAnsi="ＭＳ 明朝"/>
          <w:sz w:val="26"/>
          <w:szCs w:val="26"/>
        </w:rPr>
        <w:t>月議会に上程する予定。</w:t>
      </w:r>
    </w:p>
    <w:p>
      <w:pPr>
        <w:pStyle w:val="ListParagraph"/>
        <w:tabs>
          <w:tab w:val="clear" w:pos="840"/>
          <w:tab w:val="left" w:pos="1975" w:leader="none"/>
        </w:tabs>
        <w:ind w:left="1200" w:hanging="0"/>
        <w:rPr>
          <w:rFonts w:ascii="ＭＳ 明朝" w:hAnsi="ＭＳ 明朝"/>
          <w:sz w:val="26"/>
          <w:szCs w:val="26"/>
        </w:rPr>
      </w:pPr>
      <w:r>
        <w:rPr>
          <w:rFonts w:ascii="ＭＳ 明朝" w:hAnsi="ＭＳ 明朝"/>
          <w:sz w:val="26"/>
          <w:szCs w:val="26"/>
        </w:rPr>
        <w:tab/>
      </w:r>
    </w:p>
    <w:p>
      <w:pPr>
        <w:pStyle w:val="Normal"/>
        <w:tabs>
          <w:tab w:val="clear" w:pos="840"/>
          <w:tab w:val="left" w:pos="1975" w:leader="none"/>
        </w:tabs>
        <w:rPr>
          <w:rFonts w:ascii="ＭＳ 明朝" w:hAnsi="ＭＳ 明朝"/>
          <w:sz w:val="26"/>
          <w:szCs w:val="26"/>
        </w:rPr>
      </w:pPr>
      <w:r>
        <w:rPr>
          <w:rFonts w:ascii="ＭＳ 明朝" w:hAnsi="ＭＳ 明朝"/>
          <w:sz w:val="26"/>
          <w:szCs w:val="26"/>
        </w:rPr>
        <w:t>　　（委員からの意見）</w:t>
      </w:r>
    </w:p>
    <w:p>
      <w:pPr>
        <w:pStyle w:val="Normal"/>
        <w:tabs>
          <w:tab w:val="clear" w:pos="840"/>
          <w:tab w:val="left" w:pos="1975" w:leader="none"/>
        </w:tabs>
        <w:rPr>
          <w:rFonts w:ascii="ＭＳ 明朝" w:hAnsi="ＭＳ 明朝"/>
          <w:sz w:val="26"/>
          <w:szCs w:val="26"/>
        </w:rPr>
      </w:pPr>
      <w:r>
        <w:rPr>
          <w:rFonts w:ascii="ＭＳ 明朝" w:hAnsi="ＭＳ 明朝"/>
          <w:sz w:val="26"/>
          <w:szCs w:val="26"/>
        </w:rPr>
        <w:t>　　　被保険者数の減少に関しては、死亡によるものなのか転出によるものな</w:t>
      </w:r>
    </w:p>
    <w:p>
      <w:pPr>
        <w:pStyle w:val="Normal"/>
        <w:tabs>
          <w:tab w:val="clear" w:pos="840"/>
          <w:tab w:val="left" w:pos="1975" w:leader="none"/>
        </w:tabs>
        <w:rPr>
          <w:rFonts w:ascii="ＭＳ 明朝" w:hAnsi="ＭＳ 明朝"/>
          <w:sz w:val="26"/>
          <w:szCs w:val="26"/>
        </w:rPr>
      </w:pPr>
      <w:r>
        <w:rPr>
          <w:rFonts w:ascii="ＭＳ 明朝" w:hAnsi="ＭＳ 明朝"/>
          <w:sz w:val="26"/>
          <w:szCs w:val="26"/>
        </w:rPr>
        <w:t>　　　のか。</w:t>
      </w:r>
    </w:p>
    <w:p>
      <w:pPr>
        <w:pStyle w:val="Normal"/>
        <w:tabs>
          <w:tab w:val="clear" w:pos="840"/>
          <w:tab w:val="left" w:pos="1975" w:leader="none"/>
        </w:tabs>
        <w:rPr>
          <w:rFonts w:ascii="ＭＳ 明朝" w:hAnsi="ＭＳ 明朝"/>
          <w:sz w:val="26"/>
          <w:szCs w:val="26"/>
        </w:rPr>
      </w:pPr>
      <w:r>
        <w:rPr>
          <w:rFonts w:ascii="ＭＳ 明朝" w:hAnsi="ＭＳ 明朝"/>
          <w:sz w:val="26"/>
          <w:szCs w:val="26"/>
        </w:rPr>
      </w:r>
    </w:p>
    <w:p>
      <w:pPr>
        <w:pStyle w:val="Normal"/>
        <w:tabs>
          <w:tab w:val="clear" w:pos="840"/>
          <w:tab w:val="left" w:pos="1975" w:leader="none"/>
        </w:tabs>
        <w:rPr>
          <w:rFonts w:ascii="ＭＳ 明朝" w:hAnsi="ＭＳ 明朝"/>
          <w:sz w:val="26"/>
          <w:szCs w:val="26"/>
        </w:rPr>
      </w:pPr>
      <w:r>
        <w:rPr>
          <w:rFonts w:ascii="ＭＳ 明朝" w:hAnsi="ＭＳ 明朝"/>
          <w:sz w:val="26"/>
          <w:szCs w:val="26"/>
        </w:rPr>
        <w:t>　　（事務局）</w:t>
      </w:r>
    </w:p>
    <w:p>
      <w:pPr>
        <w:pStyle w:val="Normal"/>
        <w:tabs>
          <w:tab w:val="clear" w:pos="840"/>
          <w:tab w:val="left" w:pos="1975" w:leader="none"/>
        </w:tabs>
        <w:rPr>
          <w:rFonts w:ascii="ＭＳ 明朝" w:hAnsi="ＭＳ 明朝"/>
          <w:sz w:val="26"/>
          <w:szCs w:val="26"/>
        </w:rPr>
      </w:pPr>
      <w:r>
        <w:rPr>
          <w:rFonts w:ascii="ＭＳ 明朝" w:hAnsi="ＭＳ 明朝"/>
          <w:sz w:val="26"/>
          <w:szCs w:val="26"/>
        </w:rPr>
        <w:t>　　　どちらも。出生数よりも死亡数が多く、転入数よりも転出数の方が多い。</w:t>
      </w:r>
    </w:p>
    <w:p>
      <w:pPr>
        <w:pStyle w:val="Normal"/>
        <w:tabs>
          <w:tab w:val="clear" w:pos="840"/>
          <w:tab w:val="left" w:pos="1975" w:leader="none"/>
        </w:tabs>
        <w:rPr>
          <w:rFonts w:ascii="ＭＳ 明朝" w:hAnsi="ＭＳ 明朝"/>
          <w:sz w:val="26"/>
          <w:szCs w:val="26"/>
        </w:rPr>
      </w:pPr>
      <w:r>
        <w:rPr>
          <w:rFonts w:ascii="ＭＳ 明朝" w:hAnsi="ＭＳ 明朝"/>
          <w:sz w:val="26"/>
          <w:szCs w:val="26"/>
        </w:rPr>
        <w:t>　　　また、団塊の世代の方の後期高齢者医療保健への移行が進んでいるため、</w:t>
      </w:r>
    </w:p>
    <w:p>
      <w:pPr>
        <w:pStyle w:val="Normal"/>
        <w:tabs>
          <w:tab w:val="clear" w:pos="840"/>
          <w:tab w:val="left" w:pos="1975" w:leader="none"/>
        </w:tabs>
        <w:rPr>
          <w:rFonts w:ascii="ＭＳ 明朝" w:hAnsi="ＭＳ 明朝"/>
          <w:sz w:val="26"/>
          <w:szCs w:val="26"/>
        </w:rPr>
      </w:pPr>
      <w:r>
        <w:rPr>
          <w:rFonts w:ascii="ＭＳ 明朝" w:hAnsi="ＭＳ 明朝"/>
          <w:sz w:val="26"/>
          <w:szCs w:val="26"/>
        </w:rPr>
        <w:t>　　　被保険者が減少している。</w:t>
      </w:r>
    </w:p>
    <w:p>
      <w:pPr>
        <w:pStyle w:val="Normal"/>
        <w:tabs>
          <w:tab w:val="clear" w:pos="840"/>
          <w:tab w:val="left" w:pos="1975" w:leader="none"/>
        </w:tabs>
        <w:rPr>
          <w:rFonts w:ascii="ＭＳ 明朝" w:hAnsi="ＭＳ 明朝"/>
          <w:sz w:val="26"/>
          <w:szCs w:val="26"/>
        </w:rPr>
      </w:pPr>
      <w:r>
        <w:rPr>
          <w:rFonts w:ascii="ＭＳ 明朝" w:hAnsi="ＭＳ 明朝"/>
          <w:sz w:val="26"/>
          <w:szCs w:val="26"/>
        </w:rPr>
      </w:r>
    </w:p>
    <w:p>
      <w:pPr>
        <w:pStyle w:val="Normal"/>
        <w:tabs>
          <w:tab w:val="clear" w:pos="840"/>
          <w:tab w:val="left" w:pos="1975" w:leader="none"/>
        </w:tabs>
        <w:rPr>
          <w:rFonts w:ascii="ＭＳ 明朝" w:hAnsi="ＭＳ 明朝"/>
          <w:sz w:val="26"/>
          <w:szCs w:val="26"/>
        </w:rPr>
      </w:pPr>
      <w:r>
        <w:rPr>
          <w:rFonts w:ascii="ＭＳ 明朝" w:hAnsi="ＭＳ 明朝"/>
          <w:sz w:val="26"/>
          <w:szCs w:val="26"/>
        </w:rPr>
        <w:t>　　（委員からの意見）</w:t>
      </w:r>
    </w:p>
    <w:p>
      <w:pPr>
        <w:pStyle w:val="Normal"/>
        <w:tabs>
          <w:tab w:val="clear" w:pos="840"/>
          <w:tab w:val="left" w:pos="1975" w:leader="none"/>
        </w:tabs>
        <w:rPr>
          <w:rFonts w:ascii="ＭＳ 明朝" w:hAnsi="ＭＳ 明朝"/>
          <w:sz w:val="26"/>
          <w:szCs w:val="26"/>
        </w:rPr>
      </w:pPr>
      <w:r>
        <w:rPr>
          <w:rFonts w:ascii="ＭＳ 明朝" w:hAnsi="ＭＳ 明朝"/>
          <w:sz w:val="26"/>
          <w:szCs w:val="26"/>
        </w:rPr>
        <w:t>　　　社会保険の拡大というのは、非正規雇用者が社会保険に移っているとい</w:t>
      </w:r>
    </w:p>
    <w:p>
      <w:pPr>
        <w:pStyle w:val="Normal"/>
        <w:tabs>
          <w:tab w:val="clear" w:pos="840"/>
          <w:tab w:val="left" w:pos="1975" w:leader="none"/>
        </w:tabs>
        <w:rPr>
          <w:rFonts w:ascii="ＭＳ 明朝" w:hAnsi="ＭＳ 明朝"/>
          <w:sz w:val="26"/>
          <w:szCs w:val="26"/>
        </w:rPr>
      </w:pPr>
      <w:r>
        <w:rPr>
          <w:rFonts w:ascii="ＭＳ 明朝" w:hAnsi="ＭＳ 明朝"/>
          <w:sz w:val="26"/>
          <w:szCs w:val="26"/>
        </w:rPr>
        <w:t>　　　うことか。</w:t>
      </w:r>
    </w:p>
    <w:p>
      <w:pPr>
        <w:pStyle w:val="Normal"/>
        <w:tabs>
          <w:tab w:val="clear" w:pos="840"/>
          <w:tab w:val="left" w:pos="1975" w:leader="none"/>
        </w:tabs>
        <w:rPr>
          <w:rFonts w:ascii="ＭＳ 明朝" w:hAnsi="ＭＳ 明朝"/>
          <w:sz w:val="26"/>
          <w:szCs w:val="26"/>
        </w:rPr>
      </w:pPr>
      <w:r>
        <w:rPr>
          <w:rFonts w:ascii="ＭＳ 明朝" w:hAnsi="ＭＳ 明朝"/>
          <w:sz w:val="26"/>
          <w:szCs w:val="26"/>
        </w:rPr>
      </w:r>
    </w:p>
    <w:p>
      <w:pPr>
        <w:pStyle w:val="Normal"/>
        <w:tabs>
          <w:tab w:val="clear" w:pos="840"/>
          <w:tab w:val="left" w:pos="1975" w:leader="none"/>
        </w:tabs>
        <w:rPr>
          <w:rFonts w:ascii="ＭＳ 明朝" w:hAnsi="ＭＳ 明朝"/>
          <w:sz w:val="26"/>
          <w:szCs w:val="26"/>
        </w:rPr>
      </w:pPr>
      <w:r>
        <w:rPr>
          <w:rFonts w:ascii="ＭＳ 明朝" w:hAnsi="ＭＳ 明朝"/>
          <w:sz w:val="26"/>
          <w:szCs w:val="26"/>
        </w:rPr>
        <w:t>　　（事務局）</w:t>
      </w:r>
    </w:p>
    <w:p>
      <w:pPr>
        <w:pStyle w:val="Normal"/>
        <w:tabs>
          <w:tab w:val="clear" w:pos="840"/>
          <w:tab w:val="left" w:pos="1975" w:leader="none"/>
        </w:tabs>
        <w:rPr>
          <w:rFonts w:ascii="ＭＳ 明朝" w:hAnsi="ＭＳ 明朝"/>
          <w:sz w:val="26"/>
          <w:szCs w:val="26"/>
        </w:rPr>
      </w:pPr>
      <w:r>
        <w:rPr>
          <w:rFonts w:ascii="ＭＳ 明朝" w:hAnsi="ＭＳ 明朝"/>
          <w:sz w:val="26"/>
          <w:szCs w:val="26"/>
        </w:rPr>
        <w:t>　　　社会保険の適用基準が広がっているということ。（中小企業や個人事業</w:t>
      </w:r>
    </w:p>
    <w:p>
      <w:pPr>
        <w:pStyle w:val="Normal"/>
        <w:tabs>
          <w:tab w:val="clear" w:pos="840"/>
          <w:tab w:val="left" w:pos="1975" w:leader="none"/>
        </w:tabs>
        <w:rPr>
          <w:rFonts w:ascii="ＭＳ 明朝" w:hAnsi="ＭＳ 明朝"/>
          <w:sz w:val="26"/>
          <w:szCs w:val="26"/>
        </w:rPr>
      </w:pPr>
      <w:r>
        <w:rPr>
          <w:rFonts w:ascii="ＭＳ 明朝" w:hAnsi="ＭＳ 明朝"/>
          <w:sz w:val="26"/>
          <w:szCs w:val="26"/>
        </w:rPr>
        <w:t>　　　主等）</w:t>
      </w:r>
    </w:p>
    <w:p>
      <w:pPr>
        <w:pStyle w:val="Normal"/>
        <w:tabs>
          <w:tab w:val="clear" w:pos="840"/>
          <w:tab w:val="left" w:pos="1975" w:leader="none"/>
        </w:tabs>
        <w:rPr>
          <w:rFonts w:ascii="ＭＳ 明朝" w:hAnsi="ＭＳ 明朝"/>
          <w:sz w:val="26"/>
          <w:szCs w:val="26"/>
        </w:rPr>
      </w:pPr>
      <w:r>
        <w:rPr>
          <w:rFonts w:ascii="ＭＳ 明朝" w:hAnsi="ＭＳ 明朝"/>
          <w:sz w:val="26"/>
          <w:szCs w:val="26"/>
        </w:rPr>
      </w:r>
    </w:p>
    <w:p>
      <w:pPr>
        <w:pStyle w:val="Normal"/>
        <w:tabs>
          <w:tab w:val="clear" w:pos="840"/>
          <w:tab w:val="left" w:pos="1975" w:leader="none"/>
        </w:tabs>
        <w:rPr>
          <w:rFonts w:ascii="ＭＳ 明朝" w:hAnsi="ＭＳ 明朝"/>
          <w:sz w:val="26"/>
          <w:szCs w:val="26"/>
        </w:rPr>
      </w:pPr>
      <w:r>
        <w:rPr>
          <w:rFonts w:ascii="ＭＳ 明朝" w:hAnsi="ＭＳ 明朝"/>
          <w:sz w:val="26"/>
          <w:szCs w:val="26"/>
        </w:rPr>
        <w:t>　　（委員からの意見）</w:t>
      </w:r>
    </w:p>
    <w:p>
      <w:pPr>
        <w:pStyle w:val="Normal"/>
        <w:tabs>
          <w:tab w:val="clear" w:pos="840"/>
          <w:tab w:val="left" w:pos="2235" w:leader="none"/>
        </w:tabs>
        <w:rPr>
          <w:rFonts w:ascii="ＭＳ 明朝" w:hAnsi="ＭＳ 明朝"/>
          <w:sz w:val="26"/>
          <w:szCs w:val="26"/>
        </w:rPr>
      </w:pPr>
      <w:r>
        <w:rPr>
          <w:rFonts w:ascii="ＭＳ 明朝" w:hAnsi="ＭＳ 明朝"/>
          <w:sz w:val="26"/>
          <w:szCs w:val="26"/>
        </w:rPr>
        <w:t>　　　来年度から勉強会などをして委員が内容を理解できるよう、努めていた</w:t>
      </w:r>
    </w:p>
    <w:p>
      <w:pPr>
        <w:pStyle w:val="Normal"/>
        <w:tabs>
          <w:tab w:val="clear" w:pos="840"/>
          <w:tab w:val="left" w:pos="2235" w:leader="none"/>
        </w:tabs>
        <w:rPr>
          <w:rFonts w:ascii="ＭＳ 明朝" w:hAnsi="ＭＳ 明朝"/>
          <w:sz w:val="26"/>
          <w:szCs w:val="26"/>
        </w:rPr>
      </w:pPr>
      <w:r>
        <w:rPr>
          <w:rFonts w:ascii="ＭＳ 明朝" w:hAnsi="ＭＳ 明朝"/>
          <w:sz w:val="26"/>
          <w:szCs w:val="26"/>
        </w:rPr>
        <w:t>　　　だきたい。</w:t>
      </w:r>
    </w:p>
    <w:p>
      <w:pPr>
        <w:pStyle w:val="Normal"/>
        <w:rPr>
          <w:sz w:val="26"/>
          <w:szCs w:val="26"/>
        </w:rPr>
      </w:pPr>
      <w:r>
        <w:rPr>
          <w:sz w:val="26"/>
          <w:szCs w:val="26"/>
        </w:rPr>
        <w:t>　　</w:t>
      </w:r>
    </w:p>
    <w:p>
      <w:pPr>
        <w:pStyle w:val="Normal"/>
        <w:ind w:firstLine="260"/>
        <w:rPr>
          <w:sz w:val="26"/>
          <w:szCs w:val="26"/>
        </w:rPr>
      </w:pPr>
      <w:r>
        <w:rPr>
          <w:sz w:val="26"/>
          <w:szCs w:val="26"/>
        </w:rPr>
        <w:t>終了　１５時３０分</w:t>
      </w:r>
    </w:p>
    <w:p>
      <w:pPr>
        <w:pStyle w:val="Normal"/>
        <w:ind w:firstLine="520"/>
        <w:rPr>
          <w:sz w:val="26"/>
          <w:szCs w:val="26"/>
        </w:rPr>
      </w:pPr>
      <w:r>
        <w:rPr>
          <w:sz w:val="26"/>
          <w:szCs w:val="26"/>
        </w:rPr>
        <w:t>　　</w:t>
      </w:r>
    </w:p>
    <w:sectPr>
      <w:footerReference w:type="default" r:id="rId2"/>
      <w:type w:val="nextPage"/>
      <w:pgSz w:w="11906" w:h="16838"/>
      <w:pgMar w:left="1701" w:right="1134" w:gutter="0" w:header="0" w:top="1418" w:footer="992" w:bottom="1049"/>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jc w:val="center"/>
      <w:rPr/>
    </w:pPr>
    <w:r>
      <w:rPr/>
      <w:fldChar w:fldCharType="begin"/>
    </w:r>
    <w:r>
      <w:rPr/>
      <w:instrText xml:space="preserve"> PAGE </w:instrText>
    </w:r>
    <w:r>
      <w:rPr/>
      <w:fldChar w:fldCharType="separate"/>
    </w:r>
    <w:r>
      <w:rPr/>
      <w:t>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128" w:hanging="420"/>
      </w:pPr>
      <w:rPr>
        <w:rFonts w:ascii="Wingdings" w:hAnsi="Wingdings" w:cs="Wingdings" w:hint="default"/>
      </w:rPr>
    </w:lvl>
    <w:lvl w:ilvl="1">
      <w:start w:val="1"/>
      <w:numFmt w:val="bullet"/>
      <w:lvlText w:val=""/>
      <w:lvlJc w:val="left"/>
      <w:pPr>
        <w:tabs>
          <w:tab w:val="num" w:pos="0"/>
        </w:tabs>
        <w:ind w:left="1548" w:hanging="420"/>
      </w:pPr>
      <w:rPr>
        <w:rFonts w:ascii="Wingdings" w:hAnsi="Wingdings" w:cs="Wingdings" w:hint="default"/>
      </w:rPr>
    </w:lvl>
    <w:lvl w:ilvl="2">
      <w:start w:val="1"/>
      <w:numFmt w:val="bullet"/>
      <w:lvlText w:val=""/>
      <w:lvlJc w:val="left"/>
      <w:pPr>
        <w:tabs>
          <w:tab w:val="num" w:pos="0"/>
        </w:tabs>
        <w:ind w:left="1968" w:hanging="420"/>
      </w:pPr>
      <w:rPr>
        <w:rFonts w:ascii="Wingdings" w:hAnsi="Wingdings" w:cs="Wingdings" w:hint="default"/>
      </w:rPr>
    </w:lvl>
    <w:lvl w:ilvl="3">
      <w:start w:val="1"/>
      <w:numFmt w:val="bullet"/>
      <w:lvlText w:val=""/>
      <w:lvlJc w:val="left"/>
      <w:pPr>
        <w:tabs>
          <w:tab w:val="num" w:pos="0"/>
        </w:tabs>
        <w:ind w:left="2388" w:hanging="420"/>
      </w:pPr>
      <w:rPr>
        <w:rFonts w:ascii="Wingdings" w:hAnsi="Wingdings" w:cs="Wingdings" w:hint="default"/>
      </w:rPr>
    </w:lvl>
    <w:lvl w:ilvl="4">
      <w:start w:val="1"/>
      <w:numFmt w:val="bullet"/>
      <w:lvlText w:val=""/>
      <w:lvlJc w:val="left"/>
      <w:pPr>
        <w:tabs>
          <w:tab w:val="num" w:pos="0"/>
        </w:tabs>
        <w:ind w:left="2808" w:hanging="420"/>
      </w:pPr>
      <w:rPr>
        <w:rFonts w:ascii="Wingdings" w:hAnsi="Wingdings" w:cs="Wingdings" w:hint="default"/>
      </w:rPr>
    </w:lvl>
    <w:lvl w:ilvl="5">
      <w:start w:val="1"/>
      <w:numFmt w:val="bullet"/>
      <w:lvlText w:val=""/>
      <w:lvlJc w:val="left"/>
      <w:pPr>
        <w:tabs>
          <w:tab w:val="num" w:pos="0"/>
        </w:tabs>
        <w:ind w:left="3228" w:hanging="420"/>
      </w:pPr>
      <w:rPr>
        <w:rFonts w:ascii="Wingdings" w:hAnsi="Wingdings" w:cs="Wingdings" w:hint="default"/>
      </w:rPr>
    </w:lvl>
    <w:lvl w:ilvl="6">
      <w:start w:val="1"/>
      <w:numFmt w:val="bullet"/>
      <w:lvlText w:val=""/>
      <w:lvlJc w:val="left"/>
      <w:pPr>
        <w:tabs>
          <w:tab w:val="num" w:pos="0"/>
        </w:tabs>
        <w:ind w:left="3648" w:hanging="420"/>
      </w:pPr>
      <w:rPr>
        <w:rFonts w:ascii="Wingdings" w:hAnsi="Wingdings" w:cs="Wingdings" w:hint="default"/>
      </w:rPr>
    </w:lvl>
    <w:lvl w:ilvl="7">
      <w:start w:val="1"/>
      <w:numFmt w:val="bullet"/>
      <w:lvlText w:val=""/>
      <w:lvlJc w:val="left"/>
      <w:pPr>
        <w:tabs>
          <w:tab w:val="num" w:pos="0"/>
        </w:tabs>
        <w:ind w:left="4068" w:hanging="420"/>
      </w:pPr>
      <w:rPr>
        <w:rFonts w:ascii="Wingdings" w:hAnsi="Wingdings" w:cs="Wingdings" w:hint="default"/>
      </w:rPr>
    </w:lvl>
    <w:lvl w:ilvl="8">
      <w:start w:val="1"/>
      <w:numFmt w:val="bullet"/>
      <w:lvlText w:val=""/>
      <w:lvlJc w:val="left"/>
      <w:pPr>
        <w:tabs>
          <w:tab w:val="num" w:pos="0"/>
        </w:tabs>
        <w:ind w:left="4488" w:hanging="420"/>
      </w:pPr>
      <w:rPr>
        <w:rFonts w:ascii="Wingdings" w:hAnsi="Wingdings" w:cs="Wingdings" w:hint="default"/>
      </w:rPr>
    </w:lvl>
  </w:abstractNum>
  <w:abstractNum w:abstractNumId="2">
    <w:lvl w:ilvl="0">
      <w:start w:val="1"/>
      <w:numFmt w:val="bullet"/>
      <w:lvlText w:val=""/>
      <w:lvlJc w:val="left"/>
      <w:pPr>
        <w:tabs>
          <w:tab w:val="num" w:pos="0"/>
        </w:tabs>
        <w:ind w:left="1200" w:hanging="420"/>
      </w:pPr>
      <w:rPr>
        <w:rFonts w:ascii="Wingdings" w:hAnsi="Wingdings" w:cs="Wingdings" w:hint="default"/>
      </w:rPr>
    </w:lvl>
    <w:lvl w:ilvl="1">
      <w:start w:val="1"/>
      <w:numFmt w:val="bullet"/>
      <w:lvlText w:val=""/>
      <w:lvlJc w:val="left"/>
      <w:pPr>
        <w:tabs>
          <w:tab w:val="num" w:pos="0"/>
        </w:tabs>
        <w:ind w:left="1620" w:hanging="420"/>
      </w:pPr>
      <w:rPr>
        <w:rFonts w:ascii="Wingdings" w:hAnsi="Wingdings" w:cs="Wingdings" w:hint="default"/>
      </w:rPr>
    </w:lvl>
    <w:lvl w:ilvl="2">
      <w:start w:val="1"/>
      <w:numFmt w:val="bullet"/>
      <w:lvlText w:val=""/>
      <w:lvlJc w:val="left"/>
      <w:pPr>
        <w:tabs>
          <w:tab w:val="num" w:pos="0"/>
        </w:tabs>
        <w:ind w:left="2040" w:hanging="420"/>
      </w:pPr>
      <w:rPr>
        <w:rFonts w:ascii="Wingdings" w:hAnsi="Wingdings" w:cs="Wingdings" w:hint="default"/>
      </w:rPr>
    </w:lvl>
    <w:lvl w:ilvl="3">
      <w:start w:val="1"/>
      <w:numFmt w:val="bullet"/>
      <w:lvlText w:val=""/>
      <w:lvlJc w:val="left"/>
      <w:pPr>
        <w:tabs>
          <w:tab w:val="num" w:pos="0"/>
        </w:tabs>
        <w:ind w:left="2460" w:hanging="420"/>
      </w:pPr>
      <w:rPr>
        <w:rFonts w:ascii="Wingdings" w:hAnsi="Wingdings" w:cs="Wingdings" w:hint="default"/>
      </w:rPr>
    </w:lvl>
    <w:lvl w:ilvl="4">
      <w:start w:val="1"/>
      <w:numFmt w:val="bullet"/>
      <w:lvlText w:val=""/>
      <w:lvlJc w:val="left"/>
      <w:pPr>
        <w:tabs>
          <w:tab w:val="num" w:pos="0"/>
        </w:tabs>
        <w:ind w:left="2880" w:hanging="420"/>
      </w:pPr>
      <w:rPr>
        <w:rFonts w:ascii="Wingdings" w:hAnsi="Wingdings" w:cs="Wingdings" w:hint="default"/>
      </w:rPr>
    </w:lvl>
    <w:lvl w:ilvl="5">
      <w:start w:val="1"/>
      <w:numFmt w:val="bullet"/>
      <w:lvlText w:val=""/>
      <w:lvlJc w:val="left"/>
      <w:pPr>
        <w:tabs>
          <w:tab w:val="num" w:pos="0"/>
        </w:tabs>
        <w:ind w:left="3300" w:hanging="420"/>
      </w:pPr>
      <w:rPr>
        <w:rFonts w:ascii="Wingdings" w:hAnsi="Wingdings" w:cs="Wingdings" w:hint="default"/>
      </w:rPr>
    </w:lvl>
    <w:lvl w:ilvl="6">
      <w:start w:val="1"/>
      <w:numFmt w:val="bullet"/>
      <w:lvlText w:val=""/>
      <w:lvlJc w:val="left"/>
      <w:pPr>
        <w:tabs>
          <w:tab w:val="num" w:pos="0"/>
        </w:tabs>
        <w:ind w:left="3720" w:hanging="420"/>
      </w:pPr>
      <w:rPr>
        <w:rFonts w:ascii="Wingdings" w:hAnsi="Wingdings" w:cs="Wingdings" w:hint="default"/>
      </w:rPr>
    </w:lvl>
    <w:lvl w:ilvl="7">
      <w:start w:val="1"/>
      <w:numFmt w:val="bullet"/>
      <w:lvlText w:val=""/>
      <w:lvlJc w:val="left"/>
      <w:pPr>
        <w:tabs>
          <w:tab w:val="num" w:pos="0"/>
        </w:tabs>
        <w:ind w:left="4140" w:hanging="420"/>
      </w:pPr>
      <w:rPr>
        <w:rFonts w:ascii="Wingdings" w:hAnsi="Wingdings" w:cs="Wingdings" w:hint="default"/>
      </w:rPr>
    </w:lvl>
    <w:lvl w:ilvl="8">
      <w:start w:val="1"/>
      <w:numFmt w:val="bullet"/>
      <w:lvlText w:val=""/>
      <w:lvlJc w:val="left"/>
      <w:pPr>
        <w:tabs>
          <w:tab w:val="num" w:pos="0"/>
        </w:tabs>
        <w:ind w:left="4560" w:hanging="420"/>
      </w:pPr>
      <w:rPr>
        <w:rFonts w:ascii="Wingdings" w:hAnsi="Wingdings" w:cs="Wingdings" w:hint="default"/>
      </w:rPr>
    </w:lvl>
  </w:abstractNum>
  <w:abstractNum w:abstractNumId="3">
    <w:lvl w:ilvl="0">
      <w:start w:val="1"/>
      <w:numFmt w:val="bullet"/>
      <w:lvlText w:val=""/>
      <w:lvlJc w:val="left"/>
      <w:pPr>
        <w:tabs>
          <w:tab w:val="num" w:pos="0"/>
        </w:tabs>
        <w:ind w:left="1200" w:hanging="420"/>
      </w:pPr>
      <w:rPr>
        <w:rFonts w:ascii="Wingdings" w:hAnsi="Wingdings" w:cs="Wingdings" w:hint="default"/>
      </w:rPr>
    </w:lvl>
    <w:lvl w:ilvl="1">
      <w:start w:val="1"/>
      <w:numFmt w:val="bullet"/>
      <w:lvlText w:val=""/>
      <w:lvlJc w:val="left"/>
      <w:pPr>
        <w:tabs>
          <w:tab w:val="num" w:pos="0"/>
        </w:tabs>
        <w:ind w:left="1620" w:hanging="420"/>
      </w:pPr>
      <w:rPr>
        <w:rFonts w:ascii="Wingdings" w:hAnsi="Wingdings" w:cs="Wingdings" w:hint="default"/>
      </w:rPr>
    </w:lvl>
    <w:lvl w:ilvl="2">
      <w:start w:val="1"/>
      <w:numFmt w:val="bullet"/>
      <w:lvlText w:val=""/>
      <w:lvlJc w:val="left"/>
      <w:pPr>
        <w:tabs>
          <w:tab w:val="num" w:pos="0"/>
        </w:tabs>
        <w:ind w:left="2040" w:hanging="420"/>
      </w:pPr>
      <w:rPr>
        <w:rFonts w:ascii="Wingdings" w:hAnsi="Wingdings" w:cs="Wingdings" w:hint="default"/>
      </w:rPr>
    </w:lvl>
    <w:lvl w:ilvl="3">
      <w:start w:val="1"/>
      <w:numFmt w:val="bullet"/>
      <w:lvlText w:val=""/>
      <w:lvlJc w:val="left"/>
      <w:pPr>
        <w:tabs>
          <w:tab w:val="num" w:pos="0"/>
        </w:tabs>
        <w:ind w:left="2460" w:hanging="420"/>
      </w:pPr>
      <w:rPr>
        <w:rFonts w:ascii="Wingdings" w:hAnsi="Wingdings" w:cs="Wingdings" w:hint="default"/>
      </w:rPr>
    </w:lvl>
    <w:lvl w:ilvl="4">
      <w:start w:val="1"/>
      <w:numFmt w:val="bullet"/>
      <w:lvlText w:val=""/>
      <w:lvlJc w:val="left"/>
      <w:pPr>
        <w:tabs>
          <w:tab w:val="num" w:pos="0"/>
        </w:tabs>
        <w:ind w:left="2880" w:hanging="420"/>
      </w:pPr>
      <w:rPr>
        <w:rFonts w:ascii="Wingdings" w:hAnsi="Wingdings" w:cs="Wingdings" w:hint="default"/>
      </w:rPr>
    </w:lvl>
    <w:lvl w:ilvl="5">
      <w:start w:val="1"/>
      <w:numFmt w:val="bullet"/>
      <w:lvlText w:val=""/>
      <w:lvlJc w:val="left"/>
      <w:pPr>
        <w:tabs>
          <w:tab w:val="num" w:pos="0"/>
        </w:tabs>
        <w:ind w:left="3300" w:hanging="420"/>
      </w:pPr>
      <w:rPr>
        <w:rFonts w:ascii="Wingdings" w:hAnsi="Wingdings" w:cs="Wingdings" w:hint="default"/>
      </w:rPr>
    </w:lvl>
    <w:lvl w:ilvl="6">
      <w:start w:val="1"/>
      <w:numFmt w:val="bullet"/>
      <w:lvlText w:val=""/>
      <w:lvlJc w:val="left"/>
      <w:pPr>
        <w:tabs>
          <w:tab w:val="num" w:pos="0"/>
        </w:tabs>
        <w:ind w:left="3720" w:hanging="420"/>
      </w:pPr>
      <w:rPr>
        <w:rFonts w:ascii="Wingdings" w:hAnsi="Wingdings" w:cs="Wingdings" w:hint="default"/>
      </w:rPr>
    </w:lvl>
    <w:lvl w:ilvl="7">
      <w:start w:val="1"/>
      <w:numFmt w:val="bullet"/>
      <w:lvlText w:val=""/>
      <w:lvlJc w:val="left"/>
      <w:pPr>
        <w:tabs>
          <w:tab w:val="num" w:pos="0"/>
        </w:tabs>
        <w:ind w:left="4140" w:hanging="420"/>
      </w:pPr>
      <w:rPr>
        <w:rFonts w:ascii="Wingdings" w:hAnsi="Wingdings" w:cs="Wingdings" w:hint="default"/>
      </w:rPr>
    </w:lvl>
    <w:lvl w:ilvl="8">
      <w:start w:val="1"/>
      <w:numFmt w:val="bullet"/>
      <w:lvlText w:val=""/>
      <w:lvlJc w:val="left"/>
      <w:pPr>
        <w:tabs>
          <w:tab w:val="num" w:pos="0"/>
        </w:tabs>
        <w:ind w:left="4560" w:hanging="420"/>
      </w:pPr>
      <w:rPr>
        <w:rFonts w:ascii="Wingdings" w:hAnsi="Wingdings" w:cs="Wingdings" w:hint="default"/>
      </w:rPr>
    </w:lvl>
  </w:abstractNum>
  <w:abstractNum w:abstractNumId="4">
    <w:lvl w:ilvl="0">
      <w:start w:val="1"/>
      <w:numFmt w:val="bullet"/>
      <w:lvlText w:val=""/>
      <w:lvlJc w:val="left"/>
      <w:pPr>
        <w:tabs>
          <w:tab w:val="num" w:pos="0"/>
        </w:tabs>
        <w:ind w:left="1200" w:hanging="420"/>
      </w:pPr>
      <w:rPr>
        <w:rFonts w:ascii="Wingdings" w:hAnsi="Wingdings" w:cs="Wingdings" w:hint="default"/>
      </w:rPr>
    </w:lvl>
    <w:lvl w:ilvl="1">
      <w:start w:val="1"/>
      <w:numFmt w:val="bullet"/>
      <w:lvlText w:val=""/>
      <w:lvlJc w:val="left"/>
      <w:pPr>
        <w:tabs>
          <w:tab w:val="num" w:pos="0"/>
        </w:tabs>
        <w:ind w:left="1620" w:hanging="420"/>
      </w:pPr>
      <w:rPr>
        <w:rFonts w:ascii="Wingdings" w:hAnsi="Wingdings" w:cs="Wingdings" w:hint="default"/>
      </w:rPr>
    </w:lvl>
    <w:lvl w:ilvl="2">
      <w:start w:val="1"/>
      <w:numFmt w:val="bullet"/>
      <w:lvlText w:val=""/>
      <w:lvlJc w:val="left"/>
      <w:pPr>
        <w:tabs>
          <w:tab w:val="num" w:pos="0"/>
        </w:tabs>
        <w:ind w:left="2040" w:hanging="420"/>
      </w:pPr>
      <w:rPr>
        <w:rFonts w:ascii="Wingdings" w:hAnsi="Wingdings" w:cs="Wingdings" w:hint="default"/>
      </w:rPr>
    </w:lvl>
    <w:lvl w:ilvl="3">
      <w:start w:val="1"/>
      <w:numFmt w:val="bullet"/>
      <w:lvlText w:val=""/>
      <w:lvlJc w:val="left"/>
      <w:pPr>
        <w:tabs>
          <w:tab w:val="num" w:pos="0"/>
        </w:tabs>
        <w:ind w:left="2460" w:hanging="420"/>
      </w:pPr>
      <w:rPr>
        <w:rFonts w:ascii="Wingdings" w:hAnsi="Wingdings" w:cs="Wingdings" w:hint="default"/>
      </w:rPr>
    </w:lvl>
    <w:lvl w:ilvl="4">
      <w:start w:val="1"/>
      <w:numFmt w:val="bullet"/>
      <w:lvlText w:val=""/>
      <w:lvlJc w:val="left"/>
      <w:pPr>
        <w:tabs>
          <w:tab w:val="num" w:pos="0"/>
        </w:tabs>
        <w:ind w:left="2880" w:hanging="420"/>
      </w:pPr>
      <w:rPr>
        <w:rFonts w:ascii="Wingdings" w:hAnsi="Wingdings" w:cs="Wingdings" w:hint="default"/>
      </w:rPr>
    </w:lvl>
    <w:lvl w:ilvl="5">
      <w:start w:val="1"/>
      <w:numFmt w:val="bullet"/>
      <w:lvlText w:val=""/>
      <w:lvlJc w:val="left"/>
      <w:pPr>
        <w:tabs>
          <w:tab w:val="num" w:pos="0"/>
        </w:tabs>
        <w:ind w:left="3300" w:hanging="420"/>
      </w:pPr>
      <w:rPr>
        <w:rFonts w:ascii="Wingdings" w:hAnsi="Wingdings" w:cs="Wingdings" w:hint="default"/>
      </w:rPr>
    </w:lvl>
    <w:lvl w:ilvl="6">
      <w:start w:val="1"/>
      <w:numFmt w:val="bullet"/>
      <w:lvlText w:val=""/>
      <w:lvlJc w:val="left"/>
      <w:pPr>
        <w:tabs>
          <w:tab w:val="num" w:pos="0"/>
        </w:tabs>
        <w:ind w:left="3720" w:hanging="420"/>
      </w:pPr>
      <w:rPr>
        <w:rFonts w:ascii="Wingdings" w:hAnsi="Wingdings" w:cs="Wingdings" w:hint="default"/>
      </w:rPr>
    </w:lvl>
    <w:lvl w:ilvl="7">
      <w:start w:val="1"/>
      <w:numFmt w:val="bullet"/>
      <w:lvlText w:val=""/>
      <w:lvlJc w:val="left"/>
      <w:pPr>
        <w:tabs>
          <w:tab w:val="num" w:pos="0"/>
        </w:tabs>
        <w:ind w:left="4140" w:hanging="420"/>
      </w:pPr>
      <w:rPr>
        <w:rFonts w:ascii="Wingdings" w:hAnsi="Wingdings" w:cs="Wingdings" w:hint="default"/>
      </w:rPr>
    </w:lvl>
    <w:lvl w:ilvl="8">
      <w:start w:val="1"/>
      <w:numFmt w:val="bullet"/>
      <w:lvlText w:val=""/>
      <w:lvlJc w:val="left"/>
      <w:pPr>
        <w:tabs>
          <w:tab w:val="num" w:pos="0"/>
        </w:tabs>
        <w:ind w:left="4560" w:hanging="420"/>
      </w:pPr>
      <w:rPr>
        <w:rFonts w:ascii="Wingdings" w:hAnsi="Wingdings" w:cs="Wingdings" w:hint="default"/>
      </w:rPr>
    </w:lvl>
  </w:abstractNum>
  <w:abstractNum w:abstractNumId="5">
    <w:lvl w:ilvl="0">
      <w:start w:val="1"/>
      <w:numFmt w:val="bullet"/>
      <w:lvlText w:val=""/>
      <w:lvlJc w:val="left"/>
      <w:pPr>
        <w:tabs>
          <w:tab w:val="num" w:pos="0"/>
        </w:tabs>
        <w:ind w:left="1200" w:hanging="420"/>
      </w:pPr>
      <w:rPr>
        <w:rFonts w:ascii="Wingdings" w:hAnsi="Wingdings" w:cs="Wingdings" w:hint="default"/>
      </w:rPr>
    </w:lvl>
    <w:lvl w:ilvl="1">
      <w:start w:val="1"/>
      <w:numFmt w:val="bullet"/>
      <w:lvlText w:val=""/>
      <w:lvlJc w:val="left"/>
      <w:pPr>
        <w:tabs>
          <w:tab w:val="num" w:pos="0"/>
        </w:tabs>
        <w:ind w:left="1620" w:hanging="420"/>
      </w:pPr>
      <w:rPr>
        <w:rFonts w:ascii="Wingdings" w:hAnsi="Wingdings" w:cs="Wingdings" w:hint="default"/>
      </w:rPr>
    </w:lvl>
    <w:lvl w:ilvl="2">
      <w:start w:val="1"/>
      <w:numFmt w:val="bullet"/>
      <w:lvlText w:val=""/>
      <w:lvlJc w:val="left"/>
      <w:pPr>
        <w:tabs>
          <w:tab w:val="num" w:pos="0"/>
        </w:tabs>
        <w:ind w:left="2040" w:hanging="420"/>
      </w:pPr>
      <w:rPr>
        <w:rFonts w:ascii="Wingdings" w:hAnsi="Wingdings" w:cs="Wingdings" w:hint="default"/>
      </w:rPr>
    </w:lvl>
    <w:lvl w:ilvl="3">
      <w:start w:val="1"/>
      <w:numFmt w:val="bullet"/>
      <w:lvlText w:val=""/>
      <w:lvlJc w:val="left"/>
      <w:pPr>
        <w:tabs>
          <w:tab w:val="num" w:pos="0"/>
        </w:tabs>
        <w:ind w:left="2460" w:hanging="420"/>
      </w:pPr>
      <w:rPr>
        <w:rFonts w:ascii="Wingdings" w:hAnsi="Wingdings" w:cs="Wingdings" w:hint="default"/>
      </w:rPr>
    </w:lvl>
    <w:lvl w:ilvl="4">
      <w:start w:val="1"/>
      <w:numFmt w:val="bullet"/>
      <w:lvlText w:val=""/>
      <w:lvlJc w:val="left"/>
      <w:pPr>
        <w:tabs>
          <w:tab w:val="num" w:pos="0"/>
        </w:tabs>
        <w:ind w:left="2880" w:hanging="420"/>
      </w:pPr>
      <w:rPr>
        <w:rFonts w:ascii="Wingdings" w:hAnsi="Wingdings" w:cs="Wingdings" w:hint="default"/>
      </w:rPr>
    </w:lvl>
    <w:lvl w:ilvl="5">
      <w:start w:val="1"/>
      <w:numFmt w:val="bullet"/>
      <w:lvlText w:val=""/>
      <w:lvlJc w:val="left"/>
      <w:pPr>
        <w:tabs>
          <w:tab w:val="num" w:pos="0"/>
        </w:tabs>
        <w:ind w:left="3300" w:hanging="420"/>
      </w:pPr>
      <w:rPr>
        <w:rFonts w:ascii="Wingdings" w:hAnsi="Wingdings" w:cs="Wingdings" w:hint="default"/>
      </w:rPr>
    </w:lvl>
    <w:lvl w:ilvl="6">
      <w:start w:val="1"/>
      <w:numFmt w:val="bullet"/>
      <w:lvlText w:val=""/>
      <w:lvlJc w:val="left"/>
      <w:pPr>
        <w:tabs>
          <w:tab w:val="num" w:pos="0"/>
        </w:tabs>
        <w:ind w:left="3720" w:hanging="420"/>
      </w:pPr>
      <w:rPr>
        <w:rFonts w:ascii="Wingdings" w:hAnsi="Wingdings" w:cs="Wingdings" w:hint="default"/>
      </w:rPr>
    </w:lvl>
    <w:lvl w:ilvl="7">
      <w:start w:val="1"/>
      <w:numFmt w:val="bullet"/>
      <w:lvlText w:val=""/>
      <w:lvlJc w:val="left"/>
      <w:pPr>
        <w:tabs>
          <w:tab w:val="num" w:pos="0"/>
        </w:tabs>
        <w:ind w:left="4140" w:hanging="420"/>
      </w:pPr>
      <w:rPr>
        <w:rFonts w:ascii="Wingdings" w:hAnsi="Wingdings" w:cs="Wingdings" w:hint="default"/>
      </w:rPr>
    </w:lvl>
    <w:lvl w:ilvl="8">
      <w:start w:val="1"/>
      <w:numFmt w:val="bullet"/>
      <w:lvlText w:val=""/>
      <w:lvlJc w:val="left"/>
      <w:pPr>
        <w:tabs>
          <w:tab w:val="num" w:pos="0"/>
        </w:tabs>
        <w:ind w:left="4560" w:hanging="420"/>
      </w:pPr>
      <w:rPr>
        <w:rFonts w:ascii="Wingdings" w:hAnsi="Wingdings" w:cs="Wingdings" w:hint="default"/>
      </w:rPr>
    </w:lvl>
  </w:abstractNum>
  <w:abstractNum w:abstractNumId="6">
    <w:lvl w:ilvl="0">
      <w:start w:val="1"/>
      <w:numFmt w:val="bullet"/>
      <w:lvlText w:val=""/>
      <w:lvlJc w:val="left"/>
      <w:pPr>
        <w:tabs>
          <w:tab w:val="num" w:pos="0"/>
        </w:tabs>
        <w:ind w:left="1200" w:hanging="420"/>
      </w:pPr>
      <w:rPr>
        <w:rFonts w:ascii="Wingdings" w:hAnsi="Wingdings" w:cs="Wingdings" w:hint="default"/>
      </w:rPr>
    </w:lvl>
    <w:lvl w:ilvl="1">
      <w:start w:val="1"/>
      <w:numFmt w:val="bullet"/>
      <w:lvlText w:val=""/>
      <w:lvlJc w:val="left"/>
      <w:pPr>
        <w:tabs>
          <w:tab w:val="num" w:pos="0"/>
        </w:tabs>
        <w:ind w:left="1620" w:hanging="420"/>
      </w:pPr>
      <w:rPr>
        <w:rFonts w:ascii="Wingdings" w:hAnsi="Wingdings" w:cs="Wingdings" w:hint="default"/>
      </w:rPr>
    </w:lvl>
    <w:lvl w:ilvl="2">
      <w:start w:val="1"/>
      <w:numFmt w:val="bullet"/>
      <w:lvlText w:val=""/>
      <w:lvlJc w:val="left"/>
      <w:pPr>
        <w:tabs>
          <w:tab w:val="num" w:pos="0"/>
        </w:tabs>
        <w:ind w:left="2040" w:hanging="420"/>
      </w:pPr>
      <w:rPr>
        <w:rFonts w:ascii="Wingdings" w:hAnsi="Wingdings" w:cs="Wingdings" w:hint="default"/>
      </w:rPr>
    </w:lvl>
    <w:lvl w:ilvl="3">
      <w:start w:val="1"/>
      <w:numFmt w:val="bullet"/>
      <w:lvlText w:val=""/>
      <w:lvlJc w:val="left"/>
      <w:pPr>
        <w:tabs>
          <w:tab w:val="num" w:pos="0"/>
        </w:tabs>
        <w:ind w:left="2460" w:hanging="420"/>
      </w:pPr>
      <w:rPr>
        <w:rFonts w:ascii="Wingdings" w:hAnsi="Wingdings" w:cs="Wingdings" w:hint="default"/>
      </w:rPr>
    </w:lvl>
    <w:lvl w:ilvl="4">
      <w:start w:val="1"/>
      <w:numFmt w:val="bullet"/>
      <w:lvlText w:val=""/>
      <w:lvlJc w:val="left"/>
      <w:pPr>
        <w:tabs>
          <w:tab w:val="num" w:pos="0"/>
        </w:tabs>
        <w:ind w:left="2880" w:hanging="420"/>
      </w:pPr>
      <w:rPr>
        <w:rFonts w:ascii="Wingdings" w:hAnsi="Wingdings" w:cs="Wingdings" w:hint="default"/>
      </w:rPr>
    </w:lvl>
    <w:lvl w:ilvl="5">
      <w:start w:val="1"/>
      <w:numFmt w:val="bullet"/>
      <w:lvlText w:val=""/>
      <w:lvlJc w:val="left"/>
      <w:pPr>
        <w:tabs>
          <w:tab w:val="num" w:pos="0"/>
        </w:tabs>
        <w:ind w:left="3300" w:hanging="420"/>
      </w:pPr>
      <w:rPr>
        <w:rFonts w:ascii="Wingdings" w:hAnsi="Wingdings" w:cs="Wingdings" w:hint="default"/>
      </w:rPr>
    </w:lvl>
    <w:lvl w:ilvl="6">
      <w:start w:val="1"/>
      <w:numFmt w:val="bullet"/>
      <w:lvlText w:val=""/>
      <w:lvlJc w:val="left"/>
      <w:pPr>
        <w:tabs>
          <w:tab w:val="num" w:pos="0"/>
        </w:tabs>
        <w:ind w:left="3720" w:hanging="420"/>
      </w:pPr>
      <w:rPr>
        <w:rFonts w:ascii="Wingdings" w:hAnsi="Wingdings" w:cs="Wingdings" w:hint="default"/>
      </w:rPr>
    </w:lvl>
    <w:lvl w:ilvl="7">
      <w:start w:val="1"/>
      <w:numFmt w:val="bullet"/>
      <w:lvlText w:val=""/>
      <w:lvlJc w:val="left"/>
      <w:pPr>
        <w:tabs>
          <w:tab w:val="num" w:pos="0"/>
        </w:tabs>
        <w:ind w:left="4140" w:hanging="420"/>
      </w:pPr>
      <w:rPr>
        <w:rFonts w:ascii="Wingdings" w:hAnsi="Wingdings" w:cs="Wingdings" w:hint="default"/>
      </w:rPr>
    </w:lvl>
    <w:lvl w:ilvl="8">
      <w:start w:val="1"/>
      <w:numFmt w:val="bullet"/>
      <w:lvlText w:val=""/>
      <w:lvlJc w:val="left"/>
      <w:pPr>
        <w:tabs>
          <w:tab w:val="num" w:pos="0"/>
        </w:tabs>
        <w:ind w:left="4560" w:hanging="42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2142"/>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4e383a"/>
    <w:pPr>
      <w:keepNext w:val="true"/>
      <w:outlineLvl w:val="0"/>
    </w:pPr>
    <w:rPr>
      <w:rFonts w:ascii="游ゴシック Light" w:hAnsi="游ゴシック Light" w:eastAsia="HGPｺﾞｼｯｸE"/>
      <w:sz w:val="24"/>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4e383a"/>
    <w:rPr/>
  </w:style>
  <w:style w:type="character" w:styleId="Style14" w:customStyle="1">
    <w:name w:val="フッター (文字)"/>
    <w:basedOn w:val="DefaultParagraphFont"/>
    <w:uiPriority w:val="99"/>
    <w:qFormat/>
    <w:rsid w:val="004e383a"/>
    <w:rPr/>
  </w:style>
  <w:style w:type="character" w:styleId="11" w:customStyle="1">
    <w:name w:val="見出し 1 (文字)"/>
    <w:basedOn w:val="DefaultParagraphFont"/>
    <w:qFormat/>
    <w:rsid w:val="004e383a"/>
    <w:rPr>
      <w:rFonts w:ascii="游ゴシック Light" w:hAnsi="游ゴシック Light" w:eastAsia="HGPｺﾞｼｯｸE" w:cs="Times New Roman"/>
      <w:sz w:val="24"/>
      <w:szCs w:val="24"/>
    </w:rPr>
  </w:style>
  <w:style w:type="character" w:styleId="Style15" w:customStyle="1">
    <w:name w:val="吹き出し (文字)"/>
    <w:basedOn w:val="DefaultParagraphFont"/>
    <w:link w:val="BalloonText"/>
    <w:uiPriority w:val="99"/>
    <w:semiHidden/>
    <w:qFormat/>
    <w:rsid w:val="005937e3"/>
    <w:rPr>
      <w:rFonts w:ascii="游ゴシック Light" w:hAnsi="游ゴシック Light" w:eastAsia="游ゴシック Light" w:cs="" w:asciiTheme="majorHAnsi" w:cstheme="majorBidi" w:eastAsiaTheme="majorEastAsia" w:hAnsiTheme="majorHAnsi"/>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ヘッダーとフッター"/>
    <w:basedOn w:val="Normal"/>
    <w:qFormat/>
    <w:pPr/>
    <w:rPr/>
  </w:style>
  <w:style w:type="paragraph" w:styleId="Style22">
    <w:name w:val="Header"/>
    <w:basedOn w:val="Normal"/>
    <w:link w:val="Style13"/>
    <w:uiPriority w:val="99"/>
    <w:unhideWhenUsed/>
    <w:rsid w:val="004e383a"/>
    <w:pPr>
      <w:tabs>
        <w:tab w:val="clear" w:pos="840"/>
        <w:tab w:val="center" w:pos="4252" w:leader="none"/>
        <w:tab w:val="right" w:pos="8504" w:leader="none"/>
      </w:tabs>
      <w:snapToGrid w:val="false"/>
    </w:pPr>
    <w:rPr/>
  </w:style>
  <w:style w:type="paragraph" w:styleId="Style23">
    <w:name w:val="Footer"/>
    <w:basedOn w:val="Normal"/>
    <w:link w:val="Style14"/>
    <w:uiPriority w:val="99"/>
    <w:unhideWhenUsed/>
    <w:rsid w:val="004e383a"/>
    <w:pPr>
      <w:tabs>
        <w:tab w:val="clear" w:pos="840"/>
        <w:tab w:val="center" w:pos="4252" w:leader="none"/>
        <w:tab w:val="right" w:pos="8504" w:leader="none"/>
      </w:tabs>
      <w:snapToGrid w:val="false"/>
    </w:pPr>
    <w:rPr/>
  </w:style>
  <w:style w:type="paragraph" w:styleId="BalloonText">
    <w:name w:val="Balloon Text"/>
    <w:basedOn w:val="Normal"/>
    <w:link w:val="Style15"/>
    <w:uiPriority w:val="99"/>
    <w:semiHidden/>
    <w:unhideWhenUsed/>
    <w:qFormat/>
    <w:rsid w:val="005937e3"/>
    <w:pPr/>
    <w:rPr>
      <w:rFonts w:ascii="游ゴシック Light" w:hAnsi="游ゴシック Light" w:eastAsia="游ゴシック Light" w:cs="" w:asciiTheme="majorHAnsi" w:cstheme="majorBidi" w:eastAsiaTheme="majorEastAsia" w:hAnsiTheme="majorHAnsi"/>
      <w:sz w:val="18"/>
      <w:szCs w:val="18"/>
    </w:rPr>
  </w:style>
  <w:style w:type="paragraph" w:styleId="ListParagraph">
    <w:name w:val="List Paragraph"/>
    <w:basedOn w:val="Normal"/>
    <w:uiPriority w:val="34"/>
    <w:qFormat/>
    <w:rsid w:val="00457bc7"/>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9B00-A730-4ECD-81BD-4998AC53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Application>LibreOffice/7.4.5.1$Windows_X86_64 LibreOffice_project/9c0871452b3918c1019dde9bfac75448afc4b57f</Application>
  <AppVersion>15.0000</AppVersion>
  <Pages>6</Pages>
  <Words>3533</Words>
  <Characters>3576</Characters>
  <CharactersWithSpaces>3716</CharactersWithSpaces>
  <Paragraphs>107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2023-03-16T07:52:00Z</dcterms:created>
  <dc:creator>0526</dc:creator>
  <dc:description/>
  <dc:language>ja-JP</dc:language>
  <cp:lastModifiedBy/>
  <cp:lastPrinted>2023-03-17T05:14:00Z</cp:lastPrinted>
  <dcterms:modified xsi:type="dcterms:W3CDTF">2023-03-23T09:18:16Z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