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F34" w:rsidRPr="00BA0F34" w:rsidRDefault="00BA0F34" w:rsidP="00BA0F34">
      <w:pPr>
        <w:spacing w:line="400" w:lineRule="exact"/>
        <w:rPr>
          <w:rFonts w:asciiTheme="minorEastAsia" w:hAnsiTheme="minorEastAsia" w:cs="Times New Roman"/>
          <w:sz w:val="24"/>
          <w:szCs w:val="20"/>
        </w:rPr>
      </w:pPr>
      <w:r w:rsidRPr="00BA0F34">
        <w:rPr>
          <w:rFonts w:asciiTheme="minorEastAsia" w:hAnsiTheme="minorEastAsia" w:cs="Times New Roman" w:hint="eastAsia"/>
          <w:sz w:val="24"/>
          <w:szCs w:val="20"/>
        </w:rPr>
        <w:t>様式第</w:t>
      </w:r>
      <w:r w:rsidR="00452271">
        <w:rPr>
          <w:rFonts w:asciiTheme="minorEastAsia" w:hAnsiTheme="minorEastAsia" w:cs="Times New Roman" w:hint="eastAsia"/>
          <w:sz w:val="24"/>
          <w:szCs w:val="20"/>
        </w:rPr>
        <w:t>７</w:t>
      </w:r>
      <w:bookmarkStart w:id="0" w:name="_GoBack"/>
      <w:bookmarkEnd w:id="0"/>
      <w:r w:rsidRPr="00BA0F34">
        <w:rPr>
          <w:rFonts w:asciiTheme="minorEastAsia" w:hAnsiTheme="minorEastAsia" w:cs="Times New Roman" w:hint="eastAsia"/>
          <w:sz w:val="24"/>
          <w:szCs w:val="20"/>
        </w:rPr>
        <w:t>号</w:t>
      </w:r>
    </w:p>
    <w:p w:rsidR="00BA0F34" w:rsidRPr="00BA0F34" w:rsidRDefault="00BA0F34" w:rsidP="00BA0F34">
      <w:pPr>
        <w:spacing w:line="400" w:lineRule="exact"/>
        <w:ind w:left="240"/>
        <w:jc w:val="center"/>
        <w:rPr>
          <w:rFonts w:asciiTheme="minorEastAsia" w:hAnsiTheme="minorEastAsia" w:cs="Times New Roman"/>
          <w:sz w:val="36"/>
          <w:szCs w:val="20"/>
        </w:rPr>
      </w:pPr>
      <w:r w:rsidRPr="00BA0F34">
        <w:rPr>
          <w:rFonts w:asciiTheme="minorEastAsia" w:hAnsiTheme="minorEastAsia" w:cs="Times New Roman" w:hint="eastAsia"/>
          <w:sz w:val="36"/>
          <w:szCs w:val="20"/>
        </w:rPr>
        <w:t>誓　　約　　書</w:t>
      </w:r>
    </w:p>
    <w:p w:rsidR="00BA0F34" w:rsidRPr="00BA0F34" w:rsidRDefault="00BA0F34" w:rsidP="00BA0F34">
      <w:pPr>
        <w:spacing w:line="400" w:lineRule="exact"/>
        <w:rPr>
          <w:rFonts w:asciiTheme="minorEastAsia" w:hAnsiTheme="minorEastAsia" w:cs="Times New Roman"/>
          <w:sz w:val="24"/>
          <w:szCs w:val="24"/>
        </w:rPr>
      </w:pPr>
    </w:p>
    <w:p w:rsidR="00BA0F34" w:rsidRPr="00BA0F34" w:rsidRDefault="00BA0F34" w:rsidP="00BA0F34">
      <w:pPr>
        <w:spacing w:line="400" w:lineRule="exact"/>
        <w:rPr>
          <w:rFonts w:asciiTheme="minorEastAsia" w:hAnsiTheme="minorEastAsia" w:cs="Times New Roman"/>
          <w:sz w:val="24"/>
          <w:szCs w:val="24"/>
        </w:rPr>
      </w:pPr>
      <w:r w:rsidRPr="00BA0F34">
        <w:rPr>
          <w:rFonts w:asciiTheme="minorEastAsia" w:hAnsiTheme="minorEastAsia" w:cs="Times New Roman" w:hint="eastAsia"/>
          <w:sz w:val="24"/>
          <w:szCs w:val="24"/>
        </w:rPr>
        <w:t xml:space="preserve">　　　　　　　　　　　　　　　　　　　　　　　　令和　　年　　月　　日</w:t>
      </w:r>
    </w:p>
    <w:p w:rsidR="00BA0F34" w:rsidRPr="00BA0F34" w:rsidRDefault="00BA0F34" w:rsidP="00BA0F34">
      <w:pPr>
        <w:spacing w:line="400" w:lineRule="exact"/>
        <w:rPr>
          <w:rFonts w:asciiTheme="minorEastAsia" w:hAnsiTheme="minorEastAsia" w:cs="Times New Roman"/>
          <w:sz w:val="24"/>
          <w:szCs w:val="24"/>
        </w:rPr>
      </w:pPr>
    </w:p>
    <w:p w:rsidR="00BA0F34" w:rsidRPr="00BA0F34" w:rsidRDefault="00BA0F34" w:rsidP="00BA0F34">
      <w:pPr>
        <w:spacing w:line="400" w:lineRule="exact"/>
        <w:rPr>
          <w:rFonts w:asciiTheme="minorEastAsia" w:hAnsiTheme="minorEastAsia" w:cs="Times New Roman"/>
          <w:sz w:val="24"/>
          <w:szCs w:val="24"/>
        </w:rPr>
      </w:pPr>
      <w:r w:rsidRPr="00BA0F34">
        <w:rPr>
          <w:rFonts w:asciiTheme="minorEastAsia" w:hAnsiTheme="minorEastAsia" w:cs="Times New Roman" w:hint="eastAsia"/>
          <w:sz w:val="24"/>
          <w:szCs w:val="24"/>
        </w:rPr>
        <w:t xml:space="preserve">　嘉麻市長　</w:t>
      </w:r>
      <w:r w:rsidR="00FC7268">
        <w:rPr>
          <w:rFonts w:asciiTheme="minorEastAsia" w:hAnsiTheme="minorEastAsia" w:cs="Times New Roman" w:hint="eastAsia"/>
          <w:sz w:val="24"/>
          <w:szCs w:val="24"/>
        </w:rPr>
        <w:t xml:space="preserve">赤間　幸弘　</w:t>
      </w:r>
      <w:r w:rsidRPr="00BA0F34">
        <w:rPr>
          <w:rFonts w:asciiTheme="minorEastAsia" w:hAnsiTheme="minorEastAsia" w:cs="Times New Roman" w:hint="eastAsia"/>
          <w:sz w:val="24"/>
          <w:szCs w:val="24"/>
        </w:rPr>
        <w:t>殿</w:t>
      </w:r>
    </w:p>
    <w:p w:rsidR="00BA0F34" w:rsidRPr="00BA0F34" w:rsidRDefault="00BA0F34" w:rsidP="00BA0F34">
      <w:pPr>
        <w:spacing w:line="400" w:lineRule="exact"/>
        <w:rPr>
          <w:rFonts w:asciiTheme="minorEastAsia" w:hAnsiTheme="minorEastAsia" w:cs="Times New Roman"/>
          <w:sz w:val="24"/>
          <w:szCs w:val="24"/>
        </w:rPr>
      </w:pPr>
    </w:p>
    <w:p w:rsidR="00BA0F34" w:rsidRPr="00BA0F34" w:rsidRDefault="00BA0F34" w:rsidP="00BA0F34">
      <w:pPr>
        <w:spacing w:line="400" w:lineRule="exact"/>
        <w:ind w:left="2400"/>
        <w:rPr>
          <w:rFonts w:asciiTheme="minorEastAsia" w:hAnsiTheme="minorEastAsia" w:cs="Times New Roman"/>
          <w:sz w:val="24"/>
          <w:szCs w:val="20"/>
        </w:rPr>
      </w:pPr>
      <w:r w:rsidRPr="00BA0F34">
        <w:rPr>
          <w:rFonts w:asciiTheme="minorEastAsia" w:hAnsiTheme="minorEastAsia" w:cs="Times New Roman"/>
          <w:sz w:val="24"/>
          <w:szCs w:val="20"/>
        </w:rPr>
        <w:fldChar w:fldCharType="begin"/>
      </w:r>
      <w:r w:rsidRPr="00BA0F34">
        <w:rPr>
          <w:rFonts w:asciiTheme="minorEastAsia" w:hAnsiTheme="minorEastAsia" w:cs="Times New Roman"/>
          <w:sz w:val="24"/>
          <w:szCs w:val="20"/>
        </w:rPr>
        <w:instrText xml:space="preserve"> eq \o\ad(</w:instrText>
      </w:r>
      <w:r w:rsidRPr="00BA0F34">
        <w:rPr>
          <w:rFonts w:asciiTheme="minorEastAsia" w:hAnsiTheme="minorEastAsia" w:cs="Times New Roman" w:hint="eastAsia"/>
          <w:sz w:val="24"/>
          <w:szCs w:val="20"/>
        </w:rPr>
        <w:instrText>所在地</w:instrText>
      </w:r>
      <w:r w:rsidRPr="00BA0F34">
        <w:rPr>
          <w:rFonts w:asciiTheme="minorEastAsia" w:hAnsiTheme="minorEastAsia" w:cs="Times New Roman"/>
          <w:sz w:val="24"/>
          <w:szCs w:val="20"/>
        </w:rPr>
        <w:instrText>,</w:instrText>
      </w:r>
      <w:r w:rsidRPr="00BA0F34">
        <w:rPr>
          <w:rFonts w:asciiTheme="minorEastAsia" w:hAnsiTheme="minorEastAsia" w:cs="Times New Roman" w:hint="eastAsia"/>
          <w:sz w:val="24"/>
          <w:szCs w:val="20"/>
        </w:rPr>
        <w:instrText xml:space="preserve">　　　　　　</w:instrText>
      </w:r>
      <w:r w:rsidRPr="00BA0F34">
        <w:rPr>
          <w:rFonts w:asciiTheme="minorEastAsia" w:hAnsiTheme="minorEastAsia" w:cs="Times New Roman"/>
          <w:sz w:val="24"/>
          <w:szCs w:val="20"/>
        </w:rPr>
        <w:instrText>)</w:instrText>
      </w:r>
      <w:r w:rsidRPr="00BA0F34">
        <w:rPr>
          <w:rFonts w:asciiTheme="minorEastAsia" w:hAnsiTheme="minorEastAsia" w:cs="Times New Roman"/>
          <w:sz w:val="24"/>
          <w:szCs w:val="20"/>
        </w:rPr>
        <w:fldChar w:fldCharType="end"/>
      </w:r>
    </w:p>
    <w:p w:rsidR="00BA0F34" w:rsidRPr="00BA0F34" w:rsidRDefault="00BA0F34" w:rsidP="00BA0F34">
      <w:pPr>
        <w:spacing w:line="400" w:lineRule="exact"/>
        <w:ind w:left="2400"/>
        <w:rPr>
          <w:rFonts w:asciiTheme="minorEastAsia" w:hAnsiTheme="minorEastAsia" w:cs="Times New Roman"/>
          <w:sz w:val="24"/>
          <w:szCs w:val="20"/>
        </w:rPr>
      </w:pPr>
      <w:r w:rsidRPr="00BA0F34">
        <w:rPr>
          <w:rFonts w:asciiTheme="minorEastAsia" w:hAnsiTheme="minorEastAsia" w:cs="Times New Roman" w:hint="eastAsia"/>
          <w:sz w:val="24"/>
          <w:szCs w:val="20"/>
        </w:rPr>
        <w:t>商号または名称</w:t>
      </w:r>
    </w:p>
    <w:p w:rsidR="00BA0F34" w:rsidRPr="00BA0F34" w:rsidRDefault="00BA0F34" w:rsidP="00BA0F34">
      <w:pPr>
        <w:spacing w:line="400" w:lineRule="exact"/>
        <w:ind w:left="2400"/>
        <w:rPr>
          <w:rFonts w:asciiTheme="minorEastAsia" w:hAnsiTheme="minorEastAsia" w:cs="Times New Roman"/>
          <w:sz w:val="24"/>
          <w:szCs w:val="20"/>
        </w:rPr>
      </w:pPr>
      <w:r w:rsidRPr="00BA0F34">
        <w:rPr>
          <w:rFonts w:asciiTheme="minorEastAsia" w:hAnsiTheme="minorEastAsia" w:cs="Times New Roman"/>
          <w:sz w:val="24"/>
          <w:szCs w:val="20"/>
        </w:rPr>
        <w:fldChar w:fldCharType="begin"/>
      </w:r>
      <w:r w:rsidRPr="00BA0F34">
        <w:rPr>
          <w:rFonts w:asciiTheme="minorEastAsia" w:hAnsiTheme="minorEastAsia" w:cs="Times New Roman"/>
          <w:sz w:val="24"/>
          <w:szCs w:val="20"/>
        </w:rPr>
        <w:instrText xml:space="preserve"> eq \o\ad(</w:instrText>
      </w:r>
      <w:r w:rsidRPr="00BA0F34">
        <w:rPr>
          <w:rFonts w:asciiTheme="minorEastAsia" w:hAnsiTheme="minorEastAsia" w:cs="Times New Roman" w:hint="eastAsia"/>
          <w:sz w:val="24"/>
          <w:szCs w:val="20"/>
        </w:rPr>
        <w:instrText>代表者氏名</w:instrText>
      </w:r>
      <w:r w:rsidRPr="00BA0F34">
        <w:rPr>
          <w:rFonts w:asciiTheme="minorEastAsia" w:hAnsiTheme="minorEastAsia" w:cs="Times New Roman"/>
          <w:sz w:val="24"/>
          <w:szCs w:val="20"/>
        </w:rPr>
        <w:instrText>,</w:instrText>
      </w:r>
      <w:r w:rsidRPr="00BA0F34">
        <w:rPr>
          <w:rFonts w:asciiTheme="minorEastAsia" w:hAnsiTheme="minorEastAsia" w:cs="Times New Roman" w:hint="eastAsia"/>
          <w:sz w:val="24"/>
          <w:szCs w:val="20"/>
        </w:rPr>
        <w:instrText xml:space="preserve">　　　　　　</w:instrText>
      </w:r>
      <w:r w:rsidRPr="00BA0F34">
        <w:rPr>
          <w:rFonts w:asciiTheme="minorEastAsia" w:hAnsiTheme="minorEastAsia" w:cs="Times New Roman"/>
          <w:sz w:val="24"/>
          <w:szCs w:val="20"/>
        </w:rPr>
        <w:instrText>)</w:instrText>
      </w:r>
      <w:r w:rsidRPr="00BA0F34">
        <w:rPr>
          <w:rFonts w:asciiTheme="minorEastAsia" w:hAnsiTheme="minorEastAsia" w:cs="Times New Roman"/>
          <w:sz w:val="24"/>
          <w:szCs w:val="20"/>
        </w:rPr>
        <w:fldChar w:fldCharType="end"/>
      </w:r>
      <w:r w:rsidRPr="00BA0F34">
        <w:rPr>
          <w:rFonts w:asciiTheme="minorEastAsia" w:hAnsiTheme="minorEastAsia" w:cs="Times New Roman" w:hint="eastAsia"/>
          <w:sz w:val="24"/>
          <w:szCs w:val="20"/>
        </w:rPr>
        <w:t xml:space="preserve">　　　　　　　　　　　　　　　　　実印</w:t>
      </w:r>
    </w:p>
    <w:p w:rsidR="00BA0F34" w:rsidRPr="00BA0F34" w:rsidRDefault="00BA0F34" w:rsidP="00BA0F34">
      <w:pPr>
        <w:spacing w:line="400" w:lineRule="exact"/>
        <w:ind w:left="2400"/>
        <w:rPr>
          <w:rFonts w:asciiTheme="minorEastAsia" w:hAnsiTheme="minorEastAsia" w:cs="Times New Roman"/>
          <w:sz w:val="24"/>
          <w:szCs w:val="20"/>
        </w:rPr>
      </w:pPr>
      <w:r w:rsidRPr="00BA0F34">
        <w:rPr>
          <w:rFonts w:asciiTheme="minorEastAsia" w:hAnsiTheme="minorEastAsia" w:cs="Times New Roman" w:hint="eastAsia"/>
          <w:sz w:val="24"/>
          <w:szCs w:val="20"/>
        </w:rPr>
        <w:t>電　話　番　号</w:t>
      </w:r>
    </w:p>
    <w:p w:rsidR="00BA0F34" w:rsidRPr="00BA0F34" w:rsidRDefault="00BA0F34" w:rsidP="00BA0F34">
      <w:pPr>
        <w:spacing w:line="400" w:lineRule="exact"/>
        <w:rPr>
          <w:rFonts w:asciiTheme="minorEastAsia" w:hAnsiTheme="minorEastAsia" w:cs="Times New Roman"/>
          <w:sz w:val="24"/>
          <w:szCs w:val="24"/>
        </w:rPr>
      </w:pPr>
    </w:p>
    <w:p w:rsidR="00BA0F34" w:rsidRPr="00BA0F34" w:rsidRDefault="00BA0F34" w:rsidP="00BA0F34">
      <w:pPr>
        <w:spacing w:line="400" w:lineRule="exact"/>
        <w:rPr>
          <w:rFonts w:asciiTheme="minorEastAsia" w:hAnsiTheme="minorEastAsia" w:cs="Times New Roman"/>
          <w:sz w:val="24"/>
          <w:szCs w:val="24"/>
        </w:rPr>
      </w:pPr>
    </w:p>
    <w:p w:rsidR="00BA0F34" w:rsidRPr="00BA0F34" w:rsidRDefault="00BA0F34" w:rsidP="00BA0F34">
      <w:pPr>
        <w:spacing w:line="400" w:lineRule="exact"/>
        <w:ind w:left="240" w:hangingChars="100" w:hanging="240"/>
        <w:rPr>
          <w:rFonts w:asciiTheme="minorEastAsia" w:hAnsiTheme="minorEastAsia" w:cs="Times New Roman"/>
          <w:sz w:val="24"/>
          <w:szCs w:val="24"/>
        </w:rPr>
      </w:pPr>
      <w:r w:rsidRPr="00BA0F34">
        <w:rPr>
          <w:rFonts w:asciiTheme="minorEastAsia" w:hAnsiTheme="minorEastAsia" w:cs="Times New Roman" w:hint="eastAsia"/>
          <w:sz w:val="24"/>
          <w:szCs w:val="24"/>
        </w:rPr>
        <w:t xml:space="preserve">　　嘉麻市競争入札参加者として、次の事項を遵守することを誓約します。なお、もし下記事項に違背したときは、指名停止等の措置を講じられても異議を申しません。</w:t>
      </w:r>
    </w:p>
    <w:p w:rsidR="00BA0F34" w:rsidRPr="00BA0F34" w:rsidRDefault="00BA0F34" w:rsidP="00BA0F34">
      <w:pPr>
        <w:spacing w:line="400" w:lineRule="exact"/>
        <w:jc w:val="center"/>
        <w:rPr>
          <w:rFonts w:asciiTheme="minorEastAsia" w:hAnsiTheme="minorEastAsia" w:cs="Times New Roman"/>
          <w:sz w:val="24"/>
          <w:szCs w:val="20"/>
        </w:rPr>
      </w:pPr>
      <w:r w:rsidRPr="00BA0F34">
        <w:rPr>
          <w:rFonts w:asciiTheme="minorEastAsia" w:hAnsiTheme="minorEastAsia" w:cs="Times New Roman" w:hint="eastAsia"/>
          <w:sz w:val="24"/>
          <w:szCs w:val="20"/>
        </w:rPr>
        <w:t>記</w:t>
      </w:r>
    </w:p>
    <w:p w:rsidR="00BA0F34" w:rsidRPr="00BA0F34" w:rsidRDefault="00BA0F34" w:rsidP="00BA0F34">
      <w:pPr>
        <w:spacing w:line="400" w:lineRule="exact"/>
        <w:rPr>
          <w:rFonts w:asciiTheme="minorEastAsia" w:hAnsiTheme="minorEastAsia" w:cs="Times New Roman"/>
          <w:sz w:val="24"/>
          <w:szCs w:val="20"/>
        </w:rPr>
      </w:pPr>
    </w:p>
    <w:p w:rsidR="00BA0F34" w:rsidRPr="00BA0F34" w:rsidRDefault="00BA0F34" w:rsidP="00BA0F34">
      <w:pPr>
        <w:spacing w:line="400" w:lineRule="exact"/>
        <w:ind w:left="480" w:hangingChars="200" w:hanging="480"/>
        <w:rPr>
          <w:rFonts w:asciiTheme="minorEastAsia" w:hAnsiTheme="minorEastAsia" w:cs="Times New Roman"/>
          <w:sz w:val="24"/>
          <w:szCs w:val="20"/>
        </w:rPr>
      </w:pPr>
      <w:r w:rsidRPr="00BA0F34">
        <w:rPr>
          <w:rFonts w:asciiTheme="minorEastAsia" w:hAnsiTheme="minorEastAsia" w:cs="Times New Roman" w:hint="eastAsia"/>
          <w:sz w:val="24"/>
          <w:szCs w:val="20"/>
        </w:rPr>
        <w:t xml:space="preserve">　１．競争入札に参加した業者間において、公正な価格を阻害し、また不正の　　　　利益を得る目的で談合若しくは何等の協議もしないこと。</w:t>
      </w:r>
    </w:p>
    <w:p w:rsidR="00BA0F34" w:rsidRPr="00BA0F34" w:rsidRDefault="00BA0F34" w:rsidP="00BA0F34">
      <w:pPr>
        <w:spacing w:line="400" w:lineRule="exact"/>
        <w:rPr>
          <w:rFonts w:asciiTheme="minorEastAsia" w:hAnsiTheme="minorEastAsia" w:cs="Times New Roman"/>
          <w:sz w:val="24"/>
          <w:szCs w:val="20"/>
        </w:rPr>
      </w:pPr>
    </w:p>
    <w:p w:rsidR="00BA0F34" w:rsidRPr="00BA0F34" w:rsidRDefault="00BA0F34" w:rsidP="00BA0F34">
      <w:pPr>
        <w:spacing w:line="400" w:lineRule="exact"/>
        <w:rPr>
          <w:rFonts w:asciiTheme="minorEastAsia" w:hAnsiTheme="minorEastAsia" w:cs="Times New Roman"/>
          <w:sz w:val="24"/>
          <w:szCs w:val="20"/>
        </w:rPr>
      </w:pPr>
      <w:r w:rsidRPr="00BA0F34">
        <w:rPr>
          <w:rFonts w:asciiTheme="minorEastAsia" w:hAnsiTheme="minorEastAsia" w:cs="Times New Roman" w:hint="eastAsia"/>
          <w:sz w:val="24"/>
          <w:szCs w:val="20"/>
        </w:rPr>
        <w:t xml:space="preserve">　２．競争入札参加者として、関係法令等を誠実に遵守すること。</w:t>
      </w:r>
    </w:p>
    <w:p w:rsidR="00BA0F34" w:rsidRPr="00BA0F34" w:rsidRDefault="00BA0F34" w:rsidP="00BA0F34">
      <w:pPr>
        <w:spacing w:line="400" w:lineRule="exact"/>
        <w:rPr>
          <w:rFonts w:asciiTheme="minorEastAsia" w:hAnsiTheme="minorEastAsia" w:cs="Times New Roman"/>
          <w:sz w:val="24"/>
          <w:szCs w:val="20"/>
        </w:rPr>
      </w:pPr>
    </w:p>
    <w:p w:rsidR="00BA0F34" w:rsidRPr="00BA0F34" w:rsidRDefault="00BA0F34" w:rsidP="00BA0F34">
      <w:pPr>
        <w:spacing w:line="400" w:lineRule="exact"/>
        <w:rPr>
          <w:rFonts w:asciiTheme="minorEastAsia" w:hAnsiTheme="minorEastAsia" w:cs="Times New Roman"/>
          <w:sz w:val="24"/>
          <w:szCs w:val="20"/>
        </w:rPr>
      </w:pPr>
      <w:r w:rsidRPr="00BA0F34">
        <w:rPr>
          <w:rFonts w:asciiTheme="minorEastAsia" w:hAnsiTheme="minorEastAsia" w:cs="Times New Roman" w:hint="eastAsia"/>
          <w:sz w:val="24"/>
          <w:szCs w:val="20"/>
        </w:rPr>
        <w:t xml:space="preserve">　３．契約履行について、不正な行為を行わず、誠実に履行すること。</w:t>
      </w:r>
    </w:p>
    <w:p w:rsidR="00BA0F34" w:rsidRPr="00BA0F34" w:rsidRDefault="00BA0F34" w:rsidP="00BA0F34">
      <w:pPr>
        <w:spacing w:line="400" w:lineRule="exact"/>
        <w:rPr>
          <w:rFonts w:asciiTheme="minorEastAsia" w:hAnsiTheme="minorEastAsia" w:cs="Times New Roman"/>
          <w:sz w:val="24"/>
          <w:szCs w:val="20"/>
        </w:rPr>
      </w:pPr>
    </w:p>
    <w:p w:rsidR="00BA0F34" w:rsidRPr="00BA0F34" w:rsidRDefault="00BA0F34" w:rsidP="00BA0F34">
      <w:pPr>
        <w:kinsoku w:val="0"/>
        <w:overflowPunct w:val="0"/>
        <w:snapToGrid w:val="0"/>
        <w:spacing w:line="400" w:lineRule="exact"/>
        <w:ind w:left="480" w:hangingChars="200" w:hanging="480"/>
        <w:rPr>
          <w:rFonts w:asciiTheme="minorEastAsia" w:hAnsiTheme="minorEastAsia" w:cs="Times New Roman"/>
          <w:sz w:val="24"/>
          <w:szCs w:val="20"/>
        </w:rPr>
      </w:pPr>
      <w:r w:rsidRPr="00BA0F34">
        <w:rPr>
          <w:rFonts w:asciiTheme="minorEastAsia" w:hAnsiTheme="minorEastAsia" w:cs="Times New Roman" w:hint="eastAsia"/>
          <w:sz w:val="24"/>
          <w:szCs w:val="20"/>
        </w:rPr>
        <w:t xml:space="preserve">　４．</w:t>
      </w:r>
      <w:r w:rsidRPr="00BA0F34">
        <w:rPr>
          <w:rFonts w:asciiTheme="minorEastAsia" w:hAnsiTheme="minorEastAsia" w:cs="Times New Roman" w:hint="eastAsia"/>
          <w:spacing w:val="1"/>
          <w:sz w:val="24"/>
          <w:szCs w:val="20"/>
          <w:u w:val="single"/>
        </w:rPr>
        <w:t>暴力的行為（暴行、脅迫、職務強要行為を含む）を行わないことは勿論、名目の如何を問わず暴力的組織に所属</w:t>
      </w:r>
      <w:proofErr w:type="gramStart"/>
      <w:r w:rsidRPr="00BA0F34">
        <w:rPr>
          <w:rFonts w:asciiTheme="minorEastAsia" w:hAnsiTheme="minorEastAsia" w:cs="Times New Roman" w:hint="eastAsia"/>
          <w:spacing w:val="1"/>
          <w:sz w:val="24"/>
          <w:szCs w:val="20"/>
          <w:u w:val="single"/>
        </w:rPr>
        <w:t>したり</w:t>
      </w:r>
      <w:proofErr w:type="gramEnd"/>
      <w:r w:rsidRPr="00BA0F34">
        <w:rPr>
          <w:rFonts w:asciiTheme="minorEastAsia" w:hAnsiTheme="minorEastAsia" w:cs="Times New Roman" w:hint="eastAsia"/>
          <w:spacing w:val="1"/>
          <w:sz w:val="24"/>
          <w:szCs w:val="20"/>
          <w:u w:val="single"/>
        </w:rPr>
        <w:t>、密接な交際や暴力的組織の利用を行わないこと。</w:t>
      </w:r>
    </w:p>
    <w:p w:rsidR="00BA0F34" w:rsidRPr="00BA0F34" w:rsidRDefault="00BA0F34" w:rsidP="00BA0F34">
      <w:pPr>
        <w:spacing w:line="400" w:lineRule="exact"/>
        <w:ind w:leftChars="100" w:left="450" w:hangingChars="100" w:hanging="240"/>
        <w:rPr>
          <w:rFonts w:asciiTheme="minorEastAsia" w:hAnsiTheme="minorEastAsia" w:cs="Times New Roman"/>
          <w:sz w:val="24"/>
          <w:szCs w:val="20"/>
        </w:rPr>
      </w:pPr>
    </w:p>
    <w:p w:rsidR="00BA0F34" w:rsidRPr="00283EEC" w:rsidRDefault="00BA0F34" w:rsidP="00BA0F34">
      <w:pPr>
        <w:spacing w:line="400" w:lineRule="exact"/>
        <w:ind w:leftChars="100" w:left="450" w:hangingChars="100" w:hanging="240"/>
        <w:rPr>
          <w:rFonts w:asciiTheme="minorEastAsia" w:hAnsiTheme="minorEastAsia" w:cs="Times New Roman"/>
          <w:sz w:val="24"/>
          <w:szCs w:val="20"/>
        </w:rPr>
      </w:pPr>
      <w:r w:rsidRPr="00283EEC">
        <w:rPr>
          <w:rFonts w:asciiTheme="minorEastAsia" w:hAnsiTheme="minorEastAsia" w:cs="Times New Roman" w:hint="eastAsia"/>
          <w:sz w:val="24"/>
          <w:szCs w:val="20"/>
        </w:rPr>
        <w:t>５．</w:t>
      </w:r>
      <w:r w:rsidRPr="00283EEC">
        <w:rPr>
          <w:rFonts w:asciiTheme="minorEastAsia" w:hAnsiTheme="minorEastAsia" w:cs="Times New Roman" w:hint="eastAsia"/>
          <w:sz w:val="24"/>
          <w:szCs w:val="20"/>
          <w:u w:val="single"/>
        </w:rPr>
        <w:t>嘉麻市政治倫理条例第６条（市の禁止事項）第１項第１号から第６号に該当する場合は、直ちに書面で届け出ること。</w:t>
      </w:r>
      <w:r w:rsidRPr="00283EEC">
        <w:rPr>
          <w:rFonts w:asciiTheme="minorEastAsia" w:hAnsiTheme="minorEastAsia" w:cs="Times New Roman" w:hint="eastAsia"/>
          <w:sz w:val="24"/>
          <w:szCs w:val="20"/>
        </w:rPr>
        <w:t>（※別紙その１参照）</w:t>
      </w:r>
    </w:p>
    <w:p w:rsidR="00BA0F34" w:rsidRPr="00283EEC" w:rsidRDefault="00BA0F34" w:rsidP="00BA0F34">
      <w:pPr>
        <w:spacing w:line="400" w:lineRule="exact"/>
        <w:rPr>
          <w:rFonts w:asciiTheme="minorEastAsia" w:hAnsiTheme="minorEastAsia" w:cs="Times New Roman"/>
          <w:sz w:val="24"/>
          <w:szCs w:val="20"/>
        </w:rPr>
      </w:pPr>
    </w:p>
    <w:p w:rsidR="00BA0F34" w:rsidRPr="00283EEC" w:rsidRDefault="00BA0F34" w:rsidP="00BA0F34">
      <w:pPr>
        <w:spacing w:line="400" w:lineRule="exact"/>
        <w:ind w:left="480" w:hangingChars="200" w:hanging="480"/>
        <w:rPr>
          <w:rFonts w:asciiTheme="minorEastAsia" w:hAnsiTheme="minorEastAsia" w:cs="Times New Roman"/>
          <w:sz w:val="24"/>
          <w:szCs w:val="20"/>
        </w:rPr>
      </w:pPr>
      <w:r w:rsidRPr="00283EEC">
        <w:rPr>
          <w:rFonts w:asciiTheme="minorEastAsia" w:hAnsiTheme="minorEastAsia" w:cs="Times New Roman" w:hint="eastAsia"/>
          <w:sz w:val="24"/>
          <w:szCs w:val="20"/>
        </w:rPr>
        <w:t xml:space="preserve">　６．</w:t>
      </w:r>
      <w:r w:rsidRPr="00283EEC">
        <w:rPr>
          <w:rFonts w:asciiTheme="minorEastAsia" w:hAnsiTheme="minorEastAsia" w:cs="Times New Roman" w:hint="eastAsia"/>
          <w:sz w:val="24"/>
          <w:szCs w:val="21"/>
          <w:u w:val="single"/>
        </w:rPr>
        <w:t>嘉麻市暴力団等追放推進条例４条</w:t>
      </w:r>
      <w:r w:rsidRPr="00283EEC">
        <w:rPr>
          <w:rFonts w:asciiTheme="minorEastAsia" w:hAnsiTheme="minorEastAsia" w:cs="Times New Roman" w:hint="eastAsia"/>
          <w:sz w:val="24"/>
          <w:szCs w:val="20"/>
          <w:u w:val="single"/>
        </w:rPr>
        <w:t>（市の事務及び事業における措置）の措置を講じられても異議なきこと。</w:t>
      </w:r>
      <w:r w:rsidRPr="00283EEC">
        <w:rPr>
          <w:rFonts w:asciiTheme="minorEastAsia" w:hAnsiTheme="minorEastAsia" w:cs="Times New Roman" w:hint="eastAsia"/>
          <w:sz w:val="24"/>
          <w:szCs w:val="20"/>
        </w:rPr>
        <w:t>（※別紙その２参照）</w:t>
      </w:r>
    </w:p>
    <w:p w:rsidR="00283EEC" w:rsidRDefault="00283EEC" w:rsidP="00BA0F34">
      <w:pPr>
        <w:spacing w:line="400" w:lineRule="exact"/>
        <w:ind w:left="480" w:hangingChars="200" w:hanging="480"/>
        <w:rPr>
          <w:rFonts w:asciiTheme="minorEastAsia" w:hAnsiTheme="minorEastAsia" w:cs="Times New Roman"/>
          <w:sz w:val="24"/>
          <w:szCs w:val="20"/>
        </w:rPr>
      </w:pPr>
    </w:p>
    <w:p w:rsidR="00283EEC" w:rsidRDefault="00283EEC" w:rsidP="00BA0F34">
      <w:pPr>
        <w:spacing w:line="400" w:lineRule="exact"/>
        <w:ind w:left="480" w:hangingChars="200" w:hanging="480"/>
        <w:rPr>
          <w:rFonts w:asciiTheme="minorEastAsia" w:hAnsiTheme="minorEastAsia" w:cs="Times New Roman"/>
          <w:sz w:val="24"/>
          <w:szCs w:val="20"/>
        </w:rPr>
      </w:pPr>
    </w:p>
    <w:p w:rsidR="00283EEC" w:rsidRDefault="00283EEC" w:rsidP="00283EEC">
      <w:pPr>
        <w:spacing w:line="440" w:lineRule="exact"/>
        <w:rPr>
          <w:rFonts w:ascii="ＭＳ 明朝" w:hAnsi="ＭＳ 明朝"/>
          <w:kern w:val="0"/>
        </w:rPr>
      </w:pPr>
      <w:r>
        <w:rPr>
          <w:rFonts w:hint="eastAsia"/>
        </w:rPr>
        <w:lastRenderedPageBreak/>
        <w:t>（別紙その１）</w:t>
      </w:r>
    </w:p>
    <w:p w:rsidR="00283EEC" w:rsidRDefault="00283EEC" w:rsidP="00283EEC">
      <w:pPr>
        <w:spacing w:line="440" w:lineRule="exact"/>
        <w:jc w:val="center"/>
        <w:rPr>
          <w:rFonts w:ascii="ＭＳ 明朝" w:hAnsi="ＭＳ 明朝"/>
          <w:sz w:val="28"/>
          <w:szCs w:val="28"/>
        </w:rPr>
      </w:pPr>
      <w:r>
        <w:rPr>
          <w:rFonts w:ascii="ＭＳ 明朝" w:hAnsi="ＭＳ 明朝" w:hint="eastAsia"/>
          <w:kern w:val="0"/>
          <w:sz w:val="28"/>
          <w:szCs w:val="28"/>
        </w:rPr>
        <w:t>嘉麻市政治倫理条例</w:t>
      </w:r>
    </w:p>
    <w:p w:rsidR="00283EEC" w:rsidRDefault="00283EEC" w:rsidP="00283EEC">
      <w:pPr>
        <w:spacing w:line="440" w:lineRule="exact"/>
        <w:rPr>
          <w:rFonts w:ascii="ＭＳ 明朝" w:hAnsi="ＭＳ 明朝"/>
        </w:rPr>
      </w:pPr>
    </w:p>
    <w:p w:rsidR="00283EEC" w:rsidRDefault="00283EEC" w:rsidP="00283EEC">
      <w:pPr>
        <w:spacing w:line="440" w:lineRule="exact"/>
        <w:rPr>
          <w:rFonts w:ascii="ＭＳ 明朝" w:hAnsi="ＭＳ 明朝"/>
        </w:rPr>
      </w:pPr>
      <w:r>
        <w:rPr>
          <w:rFonts w:ascii="ＭＳ 明朝" w:hAnsi="ＭＳ 明朝" w:hint="eastAsia"/>
        </w:rPr>
        <w:t>目　次</w:t>
      </w:r>
    </w:p>
    <w:p w:rsidR="00283EEC" w:rsidRDefault="00283EEC" w:rsidP="00283EEC">
      <w:pPr>
        <w:spacing w:line="440" w:lineRule="exact"/>
        <w:rPr>
          <w:rFonts w:ascii="ＭＳ 明朝" w:hAnsi="ＭＳ 明朝"/>
        </w:rPr>
      </w:pPr>
      <w:r>
        <w:rPr>
          <w:rFonts w:ascii="ＭＳ 明朝" w:hAnsi="ＭＳ 明朝" w:hint="eastAsia"/>
        </w:rPr>
        <w:t xml:space="preserve">　第１章　目的及び責務（第１条－第４条）</w:t>
      </w:r>
    </w:p>
    <w:p w:rsidR="00283EEC" w:rsidRDefault="00283EEC" w:rsidP="00283EEC">
      <w:pPr>
        <w:spacing w:line="440" w:lineRule="exact"/>
        <w:rPr>
          <w:rFonts w:ascii="ＭＳ 明朝" w:hAnsi="ＭＳ 明朝"/>
        </w:rPr>
      </w:pPr>
      <w:r>
        <w:rPr>
          <w:rFonts w:ascii="ＭＳ 明朝" w:hAnsi="ＭＳ 明朝" w:hint="eastAsia"/>
        </w:rPr>
        <w:t xml:space="preserve">　第２章　政治倫理基準（第５条－第７条）</w:t>
      </w:r>
    </w:p>
    <w:p w:rsidR="00283EEC" w:rsidRDefault="00283EEC" w:rsidP="00283EEC">
      <w:pPr>
        <w:spacing w:line="440" w:lineRule="exact"/>
        <w:rPr>
          <w:rFonts w:ascii="ＭＳ 明朝" w:hAnsi="ＭＳ 明朝"/>
        </w:rPr>
      </w:pPr>
      <w:r>
        <w:rPr>
          <w:rFonts w:ascii="ＭＳ 明朝" w:hAnsi="ＭＳ 明朝" w:hint="eastAsia"/>
        </w:rPr>
        <w:t xml:space="preserve">　第３章　資産等報告書（第８条－第９条）</w:t>
      </w:r>
    </w:p>
    <w:p w:rsidR="00283EEC" w:rsidRDefault="00283EEC" w:rsidP="00283EEC">
      <w:pPr>
        <w:spacing w:line="440" w:lineRule="exact"/>
        <w:ind w:firstLineChars="100" w:firstLine="210"/>
        <w:rPr>
          <w:rFonts w:ascii="ＭＳ 明朝" w:hAnsi="ＭＳ 明朝"/>
        </w:rPr>
      </w:pPr>
      <w:r>
        <w:rPr>
          <w:rFonts w:ascii="ＭＳ 明朝" w:hAnsi="ＭＳ 明朝" w:hint="eastAsia"/>
        </w:rPr>
        <w:t>第４章　審査請求及び審査機関（第１０条－第１６条）</w:t>
      </w:r>
    </w:p>
    <w:p w:rsidR="00283EEC" w:rsidRDefault="00283EEC" w:rsidP="00283EEC">
      <w:pPr>
        <w:spacing w:line="440" w:lineRule="exact"/>
        <w:rPr>
          <w:rFonts w:ascii="ＭＳ 明朝" w:hAnsi="ＭＳ 明朝"/>
        </w:rPr>
      </w:pPr>
      <w:r>
        <w:rPr>
          <w:rFonts w:ascii="ＭＳ 明朝" w:hAnsi="ＭＳ 明朝" w:hint="eastAsia"/>
        </w:rPr>
        <w:t xml:space="preserve">　第５章　違反の措置（第１７条－第２３条）</w:t>
      </w:r>
    </w:p>
    <w:p w:rsidR="00283EEC" w:rsidRDefault="00283EEC" w:rsidP="00283EEC">
      <w:pPr>
        <w:spacing w:line="440" w:lineRule="exact"/>
        <w:rPr>
          <w:rFonts w:ascii="ＭＳ 明朝" w:hAnsi="ＭＳ 明朝"/>
        </w:rPr>
      </w:pPr>
      <w:r>
        <w:rPr>
          <w:rFonts w:ascii="ＭＳ 明朝" w:hAnsi="ＭＳ 明朝" w:hint="eastAsia"/>
        </w:rPr>
        <w:t xml:space="preserve">　第６章　雑則（第２４条）</w:t>
      </w:r>
    </w:p>
    <w:p w:rsidR="00283EEC" w:rsidRDefault="00283EEC" w:rsidP="00283EEC">
      <w:pPr>
        <w:spacing w:line="440" w:lineRule="exact"/>
        <w:ind w:firstLineChars="100" w:firstLine="210"/>
        <w:rPr>
          <w:rFonts w:ascii="ＭＳ 明朝" w:hAnsi="ＭＳ 明朝"/>
        </w:rPr>
      </w:pPr>
      <w:r>
        <w:rPr>
          <w:rFonts w:ascii="ＭＳ 明朝" w:hAnsi="ＭＳ 明朝" w:hint="eastAsia"/>
        </w:rPr>
        <w:t>附則</w:t>
      </w:r>
    </w:p>
    <w:p w:rsidR="00283EEC" w:rsidRDefault="00283EEC" w:rsidP="00283EEC">
      <w:pPr>
        <w:spacing w:line="440" w:lineRule="exact"/>
        <w:ind w:firstLineChars="300" w:firstLine="630"/>
        <w:rPr>
          <w:rFonts w:ascii="ＭＳ 明朝" w:hAnsi="ＭＳ 明朝"/>
        </w:rPr>
      </w:pPr>
    </w:p>
    <w:p w:rsidR="00283EEC" w:rsidRDefault="00283EEC" w:rsidP="00283EEC">
      <w:pPr>
        <w:spacing w:line="440" w:lineRule="exact"/>
        <w:ind w:firstLineChars="100" w:firstLine="275"/>
        <w:rPr>
          <w:rFonts w:ascii="ＭＳ 明朝" w:hAnsi="ＭＳ 明朝"/>
          <w:b/>
          <w:sz w:val="28"/>
          <w:szCs w:val="28"/>
          <w:bdr w:val="single" w:sz="4" w:space="0" w:color="auto" w:frame="1"/>
        </w:rPr>
      </w:pPr>
      <w:r>
        <w:rPr>
          <w:rFonts w:ascii="ＭＳ 明朝" w:hAnsi="ＭＳ 明朝" w:hint="eastAsia"/>
          <w:b/>
          <w:sz w:val="28"/>
          <w:szCs w:val="28"/>
          <w:bdr w:val="single" w:sz="4" w:space="0" w:color="auto" w:frame="1"/>
        </w:rPr>
        <w:t>※抜　粋</w:t>
      </w:r>
    </w:p>
    <w:p w:rsidR="00283EEC" w:rsidRDefault="00283EEC" w:rsidP="00283EEC">
      <w:pPr>
        <w:spacing w:line="440" w:lineRule="exact"/>
        <w:ind w:firstLineChars="100" w:firstLine="210"/>
        <w:rPr>
          <w:rFonts w:ascii="ＭＳ 明朝" w:hAnsi="ＭＳ 明朝"/>
          <w:szCs w:val="24"/>
        </w:rPr>
      </w:pPr>
      <w:r>
        <w:rPr>
          <w:rFonts w:ascii="ＭＳ 明朝" w:hAnsi="ＭＳ 明朝" w:hint="eastAsia"/>
        </w:rPr>
        <w:t>（市の禁止事項）</w:t>
      </w:r>
    </w:p>
    <w:p w:rsidR="00283EEC" w:rsidRDefault="00283EEC" w:rsidP="00283EEC">
      <w:pPr>
        <w:spacing w:line="440" w:lineRule="exact"/>
        <w:ind w:left="210" w:hangingChars="100" w:hanging="210"/>
        <w:rPr>
          <w:rFonts w:ascii="ＭＳ 明朝" w:hAnsi="ＭＳ 明朝"/>
        </w:rPr>
      </w:pPr>
      <w:r>
        <w:rPr>
          <w:rFonts w:ascii="ＭＳ 明朝" w:hAnsi="ＭＳ 明朝" w:hint="eastAsia"/>
        </w:rPr>
        <w:t>第６条　市は、次の各号に掲げる個人事業者、法人企業その他の団体（</w:t>
      </w:r>
      <w:r>
        <w:rPr>
          <w:rFonts w:hint="eastAsia"/>
        </w:rPr>
        <w:t>国、県その他の地方公共団体又は市が出資若しくは財政上の助成を行っている団体</w:t>
      </w:r>
      <w:r>
        <w:rPr>
          <w:rFonts w:ascii="ＭＳ 明朝" w:hAnsi="ＭＳ 明朝" w:hint="eastAsia"/>
        </w:rPr>
        <w:t>を除く。以下「法人等」という。）と請負契約、業務委託契約、</w:t>
      </w:r>
      <w:r>
        <w:rPr>
          <w:rFonts w:hint="eastAsia"/>
        </w:rPr>
        <w:t>若しくは</w:t>
      </w:r>
      <w:r>
        <w:rPr>
          <w:rFonts w:ascii="ＭＳ 明朝" w:hAnsi="ＭＳ 明朝" w:hint="eastAsia"/>
        </w:rPr>
        <w:t>年間５０万円以上の一般物品納入契約を締結し、又は指定管理者の指定をしてはならない。</w:t>
      </w:r>
    </w:p>
    <w:p w:rsidR="00283EEC" w:rsidRDefault="00283EEC" w:rsidP="00283EEC">
      <w:pPr>
        <w:spacing w:line="440" w:lineRule="exact"/>
        <w:ind w:leftChars="108" w:left="418" w:hangingChars="91" w:hanging="191"/>
        <w:rPr>
          <w:rFonts w:ascii="ＭＳ 明朝" w:hAnsi="ＭＳ 明朝"/>
        </w:rPr>
      </w:pPr>
      <w:r>
        <w:rPr>
          <w:rFonts w:ascii="ＭＳ 明朝" w:hAnsi="ＭＳ 明朝" w:hint="eastAsia"/>
        </w:rPr>
        <w:t>（１）市長等、議員及びその配偶者又は２親等以内の親族が経営する法人等</w:t>
      </w:r>
    </w:p>
    <w:p w:rsidR="00283EEC" w:rsidRDefault="00283EEC" w:rsidP="00283EEC">
      <w:pPr>
        <w:spacing w:line="440" w:lineRule="exact"/>
        <w:ind w:leftChars="108" w:left="418" w:hangingChars="91" w:hanging="191"/>
        <w:rPr>
          <w:rFonts w:ascii="ＭＳ 明朝" w:hAnsi="ＭＳ 明朝"/>
        </w:rPr>
      </w:pPr>
      <w:r>
        <w:rPr>
          <w:rFonts w:ascii="ＭＳ 明朝" w:hAnsi="ＭＳ 明朝" w:hint="eastAsia"/>
        </w:rPr>
        <w:t>（２）市長等、議員及びその配偶者又は２親等以内の親族が、報酬（顧問料その他の名目を問わない。）を受領し、又は役員として経営に関与している法人等</w:t>
      </w:r>
    </w:p>
    <w:p w:rsidR="00283EEC" w:rsidRDefault="00283EEC" w:rsidP="00283EEC">
      <w:pPr>
        <w:spacing w:line="440" w:lineRule="exact"/>
        <w:ind w:leftChars="114" w:left="869" w:hangingChars="300" w:hanging="630"/>
        <w:rPr>
          <w:rFonts w:ascii="ＭＳ 明朝" w:hAnsi="ＭＳ 明朝"/>
        </w:rPr>
      </w:pPr>
      <w:r>
        <w:rPr>
          <w:rFonts w:ascii="ＭＳ 明朝" w:hAnsi="ＭＳ 明朝" w:hint="eastAsia"/>
        </w:rPr>
        <w:t>（３）市長等及び議員の同居者が経営する法人等</w:t>
      </w:r>
    </w:p>
    <w:p w:rsidR="00283EEC" w:rsidRDefault="00283EEC" w:rsidP="00283EEC">
      <w:pPr>
        <w:spacing w:line="440" w:lineRule="exact"/>
        <w:ind w:leftChars="108" w:left="418" w:hangingChars="91" w:hanging="191"/>
        <w:rPr>
          <w:rFonts w:ascii="ＭＳ 明朝" w:hAnsi="ＭＳ 明朝"/>
        </w:rPr>
      </w:pPr>
      <w:r>
        <w:rPr>
          <w:rFonts w:ascii="ＭＳ 明朝" w:hAnsi="ＭＳ 明朝" w:hint="eastAsia"/>
        </w:rPr>
        <w:t>（４）市長等及び議員の就任前１年以内に、市長等、議員及びその配偶者又は２親等以内の親族が経営権を有していた法人等</w:t>
      </w:r>
    </w:p>
    <w:p w:rsidR="00283EEC" w:rsidRDefault="00283EEC" w:rsidP="00283EEC">
      <w:pPr>
        <w:spacing w:line="440" w:lineRule="exact"/>
        <w:ind w:leftChars="108" w:left="418" w:hangingChars="91" w:hanging="191"/>
        <w:rPr>
          <w:rFonts w:ascii="ＭＳ 明朝" w:hAnsi="ＭＳ 明朝"/>
        </w:rPr>
      </w:pPr>
      <w:r>
        <w:rPr>
          <w:rFonts w:ascii="ＭＳ 明朝" w:hAnsi="ＭＳ 明朝" w:hint="eastAsia"/>
        </w:rPr>
        <w:t>（５）市長等、議員及びその配偶者又は２親等以内の親族並びに同居者が経営する法人等と取引上重要な利害関係を有する法人等（その系列企業を含む。）</w:t>
      </w:r>
    </w:p>
    <w:p w:rsidR="00283EEC" w:rsidRDefault="00283EEC" w:rsidP="00283EEC">
      <w:pPr>
        <w:spacing w:line="440" w:lineRule="exact"/>
        <w:ind w:left="420" w:hangingChars="200" w:hanging="420"/>
        <w:rPr>
          <w:rFonts w:ascii="ＭＳ 明朝" w:hAnsi="ＭＳ 明朝"/>
        </w:rPr>
      </w:pPr>
      <w:r>
        <w:rPr>
          <w:rFonts w:ascii="ＭＳ 明朝" w:hAnsi="ＭＳ 明朝" w:hint="eastAsia"/>
        </w:rPr>
        <w:t xml:space="preserve">　（６）行政の理念及び社会的倫理に反する行為として市民から批判の対象とされる法人等</w:t>
      </w:r>
    </w:p>
    <w:p w:rsidR="00283EEC" w:rsidRDefault="00283EEC" w:rsidP="00283EEC">
      <w:pPr>
        <w:spacing w:line="440" w:lineRule="exact"/>
        <w:rPr>
          <w:szCs w:val="24"/>
        </w:rPr>
      </w:pPr>
    </w:p>
    <w:p w:rsidR="00283EEC" w:rsidRDefault="00283EEC" w:rsidP="00283EEC">
      <w:pPr>
        <w:spacing w:line="440" w:lineRule="exact"/>
        <w:rPr>
          <w:szCs w:val="24"/>
        </w:rPr>
      </w:pPr>
    </w:p>
    <w:p w:rsidR="00283EEC" w:rsidRDefault="00283EEC" w:rsidP="00283EEC">
      <w:pPr>
        <w:spacing w:line="440" w:lineRule="exact"/>
        <w:rPr>
          <w:szCs w:val="24"/>
        </w:rPr>
      </w:pPr>
    </w:p>
    <w:p w:rsidR="00283EEC" w:rsidRDefault="00283EEC" w:rsidP="00283EEC">
      <w:pPr>
        <w:spacing w:line="440" w:lineRule="exact"/>
        <w:rPr>
          <w:szCs w:val="24"/>
        </w:rPr>
      </w:pPr>
    </w:p>
    <w:p w:rsidR="00283EEC" w:rsidRDefault="00283EEC" w:rsidP="00283EEC">
      <w:pPr>
        <w:spacing w:line="440" w:lineRule="exact"/>
        <w:ind w:rightChars="100" w:right="210"/>
        <w:rPr>
          <w:rFonts w:ascii="ＭＳ 明朝" w:hAnsi="ＭＳ 明朝"/>
          <w:szCs w:val="24"/>
        </w:rPr>
      </w:pPr>
      <w:r>
        <w:rPr>
          <w:rFonts w:hint="eastAsia"/>
          <w:szCs w:val="24"/>
        </w:rPr>
        <w:lastRenderedPageBreak/>
        <w:t>（別紙その２）</w:t>
      </w:r>
    </w:p>
    <w:p w:rsidR="00283EEC" w:rsidRDefault="00283EEC" w:rsidP="00283EEC">
      <w:pPr>
        <w:spacing w:line="440" w:lineRule="exact"/>
        <w:rPr>
          <w:szCs w:val="24"/>
        </w:rPr>
      </w:pPr>
    </w:p>
    <w:p w:rsidR="00283EEC" w:rsidRDefault="00283EEC" w:rsidP="00283EEC">
      <w:pPr>
        <w:ind w:rightChars="100" w:right="210" w:firstLineChars="100" w:firstLine="280"/>
        <w:jc w:val="center"/>
        <w:rPr>
          <w:rFonts w:ascii="ＭＳ 明朝" w:hAnsi="ＭＳ 明朝"/>
        </w:rPr>
      </w:pPr>
      <w:r>
        <w:rPr>
          <w:rFonts w:ascii="ＭＳ 明朝" w:hAnsi="ＭＳ 明朝" w:hint="eastAsia"/>
          <w:sz w:val="28"/>
          <w:szCs w:val="28"/>
        </w:rPr>
        <w:t>嘉麻市暴力団等追放推進条例</w:t>
      </w:r>
    </w:p>
    <w:p w:rsidR="00283EEC" w:rsidRDefault="00283EEC" w:rsidP="00283EEC">
      <w:pPr>
        <w:spacing w:line="440" w:lineRule="exact"/>
        <w:rPr>
          <w:szCs w:val="24"/>
        </w:rPr>
      </w:pPr>
    </w:p>
    <w:p w:rsidR="00283EEC" w:rsidRDefault="00283EEC" w:rsidP="00283EEC">
      <w:pPr>
        <w:spacing w:line="440" w:lineRule="exact"/>
        <w:rPr>
          <w:szCs w:val="24"/>
        </w:rPr>
      </w:pPr>
      <w:r>
        <w:rPr>
          <w:rFonts w:ascii="ＭＳ 明朝" w:hAnsi="ＭＳ 明朝" w:hint="eastAsia"/>
          <w:b/>
          <w:sz w:val="28"/>
          <w:szCs w:val="28"/>
          <w:bdr w:val="single" w:sz="4" w:space="0" w:color="auto" w:frame="1"/>
        </w:rPr>
        <w:t>※抜　粋</w:t>
      </w:r>
    </w:p>
    <w:p w:rsidR="00283EEC" w:rsidRDefault="00283EEC" w:rsidP="00283EEC">
      <w:pPr>
        <w:spacing w:line="440" w:lineRule="exact"/>
        <w:rPr>
          <w:szCs w:val="24"/>
        </w:rPr>
      </w:pPr>
      <w:r>
        <w:rPr>
          <w:rFonts w:ascii="ＭＳ 明朝" w:hAnsi="ＭＳ 明朝" w:hint="eastAsia"/>
        </w:rPr>
        <w:t>（市の事務及び事業における措置）</w:t>
      </w:r>
    </w:p>
    <w:p w:rsidR="00283EEC" w:rsidRDefault="00283EEC" w:rsidP="00283EEC">
      <w:pPr>
        <w:spacing w:line="440" w:lineRule="exact"/>
        <w:rPr>
          <w:szCs w:val="24"/>
        </w:rPr>
      </w:pPr>
      <w:r>
        <w:rPr>
          <w:rFonts w:ascii="ＭＳ 明朝" w:hAnsi="ＭＳ 明朝" w:hint="eastAsia"/>
        </w:rPr>
        <w:t>第４条　市は、公共工事その他の市の事務又は事業により暴力団を利することとならないよう、暴力団等及び暴力団員等を市が実施する入札に参加させない等の必要な措置を講ずるものとする。</w:t>
      </w:r>
    </w:p>
    <w:p w:rsidR="00283EEC" w:rsidRDefault="00283EEC" w:rsidP="00283EEC">
      <w:pPr>
        <w:spacing w:line="440" w:lineRule="exact"/>
        <w:rPr>
          <w:szCs w:val="24"/>
        </w:rPr>
      </w:pPr>
      <w:r>
        <w:rPr>
          <w:rFonts w:ascii="ＭＳ 明朝" w:hAnsi="ＭＳ 明朝" w:hint="eastAsia"/>
        </w:rPr>
        <w:t>２　市は、前項に規定する措置を講ずるため必要と認めるときは、暴力団員であると疑われる者について、警察署に照会して暴力団員であるかどうかを確認するために必要な情報の提供を求めることができる。</w:t>
      </w:r>
    </w:p>
    <w:p w:rsidR="00BA0F34" w:rsidRPr="00BA0F34" w:rsidRDefault="00BA0F34" w:rsidP="00BA0F34">
      <w:pPr>
        <w:spacing w:line="400" w:lineRule="exact"/>
        <w:rPr>
          <w:rFonts w:asciiTheme="minorEastAsia" w:hAnsiTheme="minorEastAsia" w:cs="Times New Roman"/>
          <w:sz w:val="24"/>
          <w:szCs w:val="20"/>
        </w:rPr>
      </w:pPr>
    </w:p>
    <w:sectPr w:rsidR="00BA0F34" w:rsidRPr="00BA0F34" w:rsidSect="00500E64">
      <w:pgSz w:w="11906" w:h="16838"/>
      <w:pgMar w:top="1418" w:right="1133"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E53" w:rsidRDefault="005E7E53" w:rsidP="0033173B">
      <w:r>
        <w:separator/>
      </w:r>
    </w:p>
  </w:endnote>
  <w:endnote w:type="continuationSeparator" w:id="0">
    <w:p w:rsidR="005E7E53" w:rsidRDefault="005E7E53" w:rsidP="0033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E53" w:rsidRDefault="005E7E53" w:rsidP="0033173B">
      <w:r>
        <w:separator/>
      </w:r>
    </w:p>
  </w:footnote>
  <w:footnote w:type="continuationSeparator" w:id="0">
    <w:p w:rsidR="005E7E53" w:rsidRDefault="005E7E53" w:rsidP="00331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31D"/>
    <w:rsid w:val="000A452B"/>
    <w:rsid w:val="00130579"/>
    <w:rsid w:val="001D0D1F"/>
    <w:rsid w:val="00283EEC"/>
    <w:rsid w:val="0033173B"/>
    <w:rsid w:val="003464A2"/>
    <w:rsid w:val="003965F7"/>
    <w:rsid w:val="00452271"/>
    <w:rsid w:val="00500E64"/>
    <w:rsid w:val="00507DA9"/>
    <w:rsid w:val="00510CC5"/>
    <w:rsid w:val="005660CA"/>
    <w:rsid w:val="005760E3"/>
    <w:rsid w:val="0058031D"/>
    <w:rsid w:val="005B6206"/>
    <w:rsid w:val="005E7E53"/>
    <w:rsid w:val="006A1E69"/>
    <w:rsid w:val="006F1060"/>
    <w:rsid w:val="00754D0A"/>
    <w:rsid w:val="008129A7"/>
    <w:rsid w:val="009A766C"/>
    <w:rsid w:val="009E2506"/>
    <w:rsid w:val="00A42860"/>
    <w:rsid w:val="00B43449"/>
    <w:rsid w:val="00B457B4"/>
    <w:rsid w:val="00B82C67"/>
    <w:rsid w:val="00BA0F34"/>
    <w:rsid w:val="00C178AC"/>
    <w:rsid w:val="00CC5FE4"/>
    <w:rsid w:val="00D6421E"/>
    <w:rsid w:val="00DC0F39"/>
    <w:rsid w:val="00F17CC4"/>
    <w:rsid w:val="00F52FEA"/>
    <w:rsid w:val="00F85124"/>
    <w:rsid w:val="00FC7268"/>
    <w:rsid w:val="00FD7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5A1183"/>
  <w15:chartTrackingRefBased/>
  <w15:docId w15:val="{5CE8E37E-D5F9-4BD3-9968-3EE8C5C7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17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73B"/>
    <w:pPr>
      <w:tabs>
        <w:tab w:val="center" w:pos="4252"/>
        <w:tab w:val="right" w:pos="8504"/>
      </w:tabs>
      <w:snapToGrid w:val="0"/>
    </w:pPr>
  </w:style>
  <w:style w:type="character" w:customStyle="1" w:styleId="a4">
    <w:name w:val="ヘッダー (文字)"/>
    <w:basedOn w:val="a0"/>
    <w:link w:val="a3"/>
    <w:uiPriority w:val="99"/>
    <w:rsid w:val="0033173B"/>
  </w:style>
  <w:style w:type="paragraph" w:styleId="a5">
    <w:name w:val="footer"/>
    <w:basedOn w:val="a"/>
    <w:link w:val="a6"/>
    <w:uiPriority w:val="99"/>
    <w:unhideWhenUsed/>
    <w:rsid w:val="0033173B"/>
    <w:pPr>
      <w:tabs>
        <w:tab w:val="center" w:pos="4252"/>
        <w:tab w:val="right" w:pos="8504"/>
      </w:tabs>
      <w:snapToGrid w:val="0"/>
    </w:pPr>
  </w:style>
  <w:style w:type="character" w:customStyle="1" w:styleId="a6">
    <w:name w:val="フッター (文字)"/>
    <w:basedOn w:val="a0"/>
    <w:link w:val="a5"/>
    <w:uiPriority w:val="99"/>
    <w:rsid w:val="0033173B"/>
  </w:style>
  <w:style w:type="table" w:styleId="a7">
    <w:name w:val="Table Grid"/>
    <w:basedOn w:val="a1"/>
    <w:uiPriority w:val="59"/>
    <w:rsid w:val="00331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A42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A42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178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78AC"/>
    <w:rPr>
      <w:rFonts w:asciiTheme="majorHAnsi" w:eastAsiaTheme="majorEastAsia" w:hAnsiTheme="majorHAnsi" w:cstheme="majorBidi"/>
      <w:sz w:val="18"/>
      <w:szCs w:val="18"/>
    </w:rPr>
  </w:style>
  <w:style w:type="paragraph" w:styleId="aa">
    <w:name w:val="Note Heading"/>
    <w:basedOn w:val="a"/>
    <w:next w:val="a"/>
    <w:link w:val="ab"/>
    <w:unhideWhenUsed/>
    <w:rsid w:val="00FC7268"/>
    <w:pPr>
      <w:jc w:val="center"/>
    </w:pPr>
  </w:style>
  <w:style w:type="character" w:customStyle="1" w:styleId="ab">
    <w:name w:val="記 (文字)"/>
    <w:basedOn w:val="a0"/>
    <w:link w:val="aa"/>
    <w:rsid w:val="00FC7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9986</dc:creator>
  <cp:keywords/>
  <dc:description/>
  <cp:lastModifiedBy>柴田　英樹</cp:lastModifiedBy>
  <cp:revision>14</cp:revision>
  <cp:lastPrinted>2019-09-12T10:14:00Z</cp:lastPrinted>
  <dcterms:created xsi:type="dcterms:W3CDTF">2019-09-12T10:08:00Z</dcterms:created>
  <dcterms:modified xsi:type="dcterms:W3CDTF">2022-03-17T05:47:00Z</dcterms:modified>
</cp:coreProperties>
</file>